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2A54F" w14:textId="6DABDFFA" w:rsidR="00A37BE2" w:rsidRPr="00A37BE2" w:rsidRDefault="00A37BE2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7BE2">
        <w:rPr>
          <w:rFonts w:ascii="Times New Roman" w:hAnsi="Times New Roman" w:cs="Times New Roman"/>
          <w:sz w:val="24"/>
          <w:szCs w:val="24"/>
        </w:rPr>
        <w:t>KONKURS - ASYSTENT SĘDZIEGO</w:t>
      </w:r>
    </w:p>
    <w:p w14:paraId="0E89484A" w14:textId="1853F38A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3ED">
        <w:rPr>
          <w:rFonts w:ascii="Times New Roman" w:hAnsi="Times New Roman" w:cs="Times New Roman"/>
          <w:b/>
          <w:bCs/>
          <w:sz w:val="24"/>
          <w:szCs w:val="24"/>
        </w:rPr>
        <w:t>PYTANIA Z ZAKRESU PRAWA I POSTĘPOWAN</w:t>
      </w:r>
      <w:r w:rsidR="00313F5B" w:rsidRPr="003043ED">
        <w:rPr>
          <w:rFonts w:ascii="Times New Roman" w:hAnsi="Times New Roman" w:cs="Times New Roman"/>
          <w:b/>
          <w:bCs/>
          <w:sz w:val="24"/>
          <w:szCs w:val="24"/>
        </w:rPr>
        <w:t>IA</w:t>
      </w:r>
      <w:r w:rsidRPr="003043ED">
        <w:rPr>
          <w:rFonts w:ascii="Times New Roman" w:hAnsi="Times New Roman" w:cs="Times New Roman"/>
          <w:b/>
          <w:bCs/>
          <w:sz w:val="24"/>
          <w:szCs w:val="24"/>
        </w:rPr>
        <w:t xml:space="preserve"> CYWILNEGO</w:t>
      </w:r>
    </w:p>
    <w:p w14:paraId="43A70863" w14:textId="77777777" w:rsidR="005F6693" w:rsidRPr="003043ED" w:rsidRDefault="002B792B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Ograniczoną zdolność do czynności prawnych mają:</w:t>
      </w:r>
    </w:p>
    <w:p w14:paraId="79F99F12" w14:textId="77777777" w:rsidR="002B792B" w:rsidRPr="003043ED" w:rsidRDefault="002B792B" w:rsidP="001166E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osoby ubezwłasnowolnione częściowo</w:t>
      </w:r>
    </w:p>
    <w:p w14:paraId="78585EF6" w14:textId="77777777" w:rsidR="002B792B" w:rsidRPr="003043ED" w:rsidRDefault="002B792B" w:rsidP="001166E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osoby prawne</w:t>
      </w:r>
    </w:p>
    <w:p w14:paraId="713FF315" w14:textId="77777777" w:rsidR="002B792B" w:rsidRPr="003043ED" w:rsidRDefault="002B792B" w:rsidP="001166E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osoby ze stwierdzonymi orzeczeniem lekarskim zaburzeniami psychicznymi</w:t>
      </w:r>
    </w:p>
    <w:p w14:paraId="3D5D663D" w14:textId="77777777" w:rsidR="002B792B" w:rsidRPr="003043ED" w:rsidRDefault="002B792B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Osobowości prawnej nie posiada:</w:t>
      </w:r>
    </w:p>
    <w:p w14:paraId="43280482" w14:textId="77777777" w:rsidR="002B792B" w:rsidRPr="003043ED" w:rsidRDefault="002B792B" w:rsidP="001166E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spółka akcyjna</w:t>
      </w:r>
    </w:p>
    <w:p w14:paraId="7141BA9A" w14:textId="77777777" w:rsidR="002B792B" w:rsidRPr="003043ED" w:rsidRDefault="002B792B" w:rsidP="001166E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spółka cywilna</w:t>
      </w:r>
    </w:p>
    <w:p w14:paraId="01A09BD0" w14:textId="77777777" w:rsidR="002B792B" w:rsidRPr="003043ED" w:rsidRDefault="002B792B" w:rsidP="001166EE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Skarb Państwa</w:t>
      </w:r>
    </w:p>
    <w:p w14:paraId="09862367" w14:textId="77777777" w:rsidR="002B792B" w:rsidRPr="003043ED" w:rsidRDefault="002B792B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Rzeczą w rozumieniu prawa cywilnego jest:</w:t>
      </w:r>
    </w:p>
    <w:p w14:paraId="7A08D9AB" w14:textId="77777777" w:rsidR="002B792B" w:rsidRPr="003043ED" w:rsidRDefault="002B792B" w:rsidP="001166EE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jeleń</w:t>
      </w:r>
    </w:p>
    <w:p w14:paraId="409363C1" w14:textId="77777777" w:rsidR="002B792B" w:rsidRPr="003043ED" w:rsidRDefault="002B792B" w:rsidP="001166EE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woda w rzece </w:t>
      </w:r>
    </w:p>
    <w:p w14:paraId="7166B143" w14:textId="77777777" w:rsidR="002B792B" w:rsidRPr="003043ED" w:rsidRDefault="002B792B" w:rsidP="001166EE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młotek</w:t>
      </w:r>
    </w:p>
    <w:p w14:paraId="0BAB427E" w14:textId="77777777" w:rsidR="002B792B" w:rsidRPr="003043ED" w:rsidRDefault="002B792B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Sankcją nieważności czynności prawnej dotknięta jest:</w:t>
      </w:r>
    </w:p>
    <w:p w14:paraId="442285A9" w14:textId="77777777" w:rsidR="002B792B" w:rsidRPr="003043ED" w:rsidRDefault="002B792B" w:rsidP="001166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umowa sprzedaży nieruchomości zawarta w formie pisemnej z podpisami notarialnie poświadczonymi</w:t>
      </w:r>
    </w:p>
    <w:p w14:paraId="7B6E6C79" w14:textId="77777777" w:rsidR="002B792B" w:rsidRPr="003043ED" w:rsidRDefault="002B792B" w:rsidP="001166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umowa pożyczki kwoty 100.000 zł zawarta w formie ustnej</w:t>
      </w:r>
    </w:p>
    <w:p w14:paraId="5644541E" w14:textId="77777777" w:rsidR="002B792B" w:rsidRPr="003043ED" w:rsidRDefault="00211B09" w:rsidP="001166EE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umowa przedwstępna sprzedaży nieruchomości zawarta w formie pisemnej</w:t>
      </w:r>
    </w:p>
    <w:p w14:paraId="165BEDF9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Wadą oświadczenia woli nie jest dotknięte oświadczenie złożone:</w:t>
      </w:r>
    </w:p>
    <w:p w14:paraId="5FC53296" w14:textId="77777777" w:rsidR="00211B09" w:rsidRPr="003043ED" w:rsidRDefault="00211B09" w:rsidP="0011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pod wpływem groźby</w:t>
      </w:r>
    </w:p>
    <w:p w14:paraId="2B32891F" w14:textId="77777777" w:rsidR="00211B09" w:rsidRPr="003043ED" w:rsidRDefault="00211B09" w:rsidP="0011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pod wpływem obawy rychłej śmierci</w:t>
      </w:r>
    </w:p>
    <w:p w14:paraId="4CC341ED" w14:textId="77777777" w:rsidR="00211B09" w:rsidRPr="003043ED" w:rsidRDefault="00211B09" w:rsidP="0011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dla pozoru</w:t>
      </w:r>
    </w:p>
    <w:p w14:paraId="79C50EDD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Przedstawicielem w rozumieniu kodeksu cywilnego nie jest:</w:t>
      </w:r>
    </w:p>
    <w:p w14:paraId="17D83876" w14:textId="77777777" w:rsidR="00211B09" w:rsidRPr="003043ED" w:rsidRDefault="00211B09" w:rsidP="001166EE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prokurent</w:t>
      </w:r>
    </w:p>
    <w:p w14:paraId="5CFACA3A" w14:textId="77777777" w:rsidR="00211B09" w:rsidRPr="003043ED" w:rsidRDefault="00211B09" w:rsidP="001166EE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pełnomocnik</w:t>
      </w:r>
    </w:p>
    <w:p w14:paraId="1C2CF83A" w14:textId="77777777" w:rsidR="00211B09" w:rsidRPr="003043ED" w:rsidRDefault="00211B09" w:rsidP="001166EE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posłaniec</w:t>
      </w:r>
    </w:p>
    <w:p w14:paraId="043B84CB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Termin przedawnienia roszczeń związanych z działalnością gospodarczą o ile przepis szczególny nie stanowi inaczej wynosi:</w:t>
      </w:r>
    </w:p>
    <w:p w14:paraId="7A620A4D" w14:textId="77777777" w:rsidR="00211B09" w:rsidRPr="003043ED" w:rsidRDefault="00211B09" w:rsidP="001166EE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3 lata</w:t>
      </w:r>
    </w:p>
    <w:p w14:paraId="1E3232C5" w14:textId="77777777" w:rsidR="00211B09" w:rsidRPr="003043ED" w:rsidRDefault="00211B09" w:rsidP="001166EE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6 lat</w:t>
      </w:r>
    </w:p>
    <w:p w14:paraId="06D280B8" w14:textId="77777777" w:rsidR="00211B09" w:rsidRPr="003043ED" w:rsidRDefault="00211B09" w:rsidP="001166EE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10 lat</w:t>
      </w:r>
    </w:p>
    <w:p w14:paraId="54A0BB74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Umowa sprzedaży pojazdu podlegającego rejestracji z zastrzeżeniem warunku rozwiązującego: </w:t>
      </w:r>
    </w:p>
    <w:p w14:paraId="35443C37" w14:textId="77777777" w:rsidR="00211B09" w:rsidRPr="003043ED" w:rsidRDefault="00211B09" w:rsidP="001166EE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lastRenderedPageBreak/>
        <w:t>jest bezwzględnie nieważna</w:t>
      </w:r>
    </w:p>
    <w:p w14:paraId="15C6D31D" w14:textId="77777777" w:rsidR="00211B09" w:rsidRPr="003043ED" w:rsidRDefault="00211B09" w:rsidP="001166EE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jest ważna</w:t>
      </w:r>
    </w:p>
    <w:p w14:paraId="079DBDCE" w14:textId="77777777" w:rsidR="00211B09" w:rsidRPr="003043ED" w:rsidRDefault="00211B09" w:rsidP="001166EE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jest ważna o ile warunek się nie spełni</w:t>
      </w:r>
    </w:p>
    <w:p w14:paraId="49873923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Ograniczonym prawem rzeczowym nie jest:</w:t>
      </w:r>
    </w:p>
    <w:p w14:paraId="63A7E17C" w14:textId="77777777" w:rsidR="00211B09" w:rsidRPr="003043ED" w:rsidRDefault="00211B09" w:rsidP="001166EE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służebność gruntowa</w:t>
      </w:r>
    </w:p>
    <w:p w14:paraId="3A822FDC" w14:textId="77777777" w:rsidR="00211B09" w:rsidRPr="003043ED" w:rsidRDefault="00211B09" w:rsidP="001166EE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hipoteka</w:t>
      </w:r>
    </w:p>
    <w:p w14:paraId="2F72CE49" w14:textId="77777777" w:rsidR="00211B09" w:rsidRPr="003043ED" w:rsidRDefault="00211B09" w:rsidP="001166EE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użyczenie</w:t>
      </w:r>
    </w:p>
    <w:p w14:paraId="6260854F" w14:textId="77777777" w:rsidR="00211B09" w:rsidRPr="003043ED" w:rsidRDefault="00211B09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Kodeks cywilny</w:t>
      </w:r>
      <w:r w:rsidR="006A4DC5" w:rsidRPr="003043ED">
        <w:rPr>
          <w:rFonts w:ascii="Times New Roman" w:hAnsi="Times New Roman" w:cs="Times New Roman"/>
          <w:sz w:val="24"/>
          <w:szCs w:val="24"/>
        </w:rPr>
        <w:t xml:space="preserve"> nie wyróżnia jako rodzaju posiadania:</w:t>
      </w:r>
    </w:p>
    <w:p w14:paraId="2BE709C8" w14:textId="77777777" w:rsidR="006A4DC5" w:rsidRPr="003043ED" w:rsidRDefault="006A4DC5" w:rsidP="001166EE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posiadania czasowego</w:t>
      </w:r>
    </w:p>
    <w:p w14:paraId="596F0E94" w14:textId="77777777" w:rsidR="006A4DC5" w:rsidRPr="003043ED" w:rsidRDefault="006A4DC5" w:rsidP="001166EE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posiadania samoistnego</w:t>
      </w:r>
    </w:p>
    <w:p w14:paraId="148F2434" w14:textId="77777777" w:rsidR="006A4DC5" w:rsidRPr="003043ED" w:rsidRDefault="006A4DC5" w:rsidP="001166EE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posiadania zależnego</w:t>
      </w:r>
    </w:p>
    <w:p w14:paraId="526C8999" w14:textId="77777777" w:rsidR="006A4DC5" w:rsidRPr="003043ED" w:rsidRDefault="006A4DC5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postanowieniem nie może orzec o:</w:t>
      </w:r>
    </w:p>
    <w:p w14:paraId="28E7A0F4" w14:textId="77777777" w:rsidR="006A4DC5" w:rsidRPr="003043ED" w:rsidRDefault="006A4DC5" w:rsidP="001166E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a) umorzeniu postępowania</w:t>
      </w:r>
    </w:p>
    <w:p w14:paraId="59167978" w14:textId="77777777" w:rsidR="006A4DC5" w:rsidRPr="003043ED" w:rsidRDefault="006A4DC5" w:rsidP="001166E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oddaleniu powództwa</w:t>
      </w:r>
    </w:p>
    <w:p w14:paraId="4E3EDFB6" w14:textId="77777777" w:rsidR="006A4DC5" w:rsidRPr="003043ED" w:rsidRDefault="006A4DC5" w:rsidP="001166EE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odrzuceniu pozwu</w:t>
      </w:r>
    </w:p>
    <w:p w14:paraId="5D193144" w14:textId="77777777" w:rsidR="006A4DC5" w:rsidRPr="003043ED" w:rsidRDefault="006A4DC5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Apelacja przysługuje od:</w:t>
      </w:r>
    </w:p>
    <w:p w14:paraId="2A83E9FA" w14:textId="77777777" w:rsidR="006A4DC5" w:rsidRPr="003043ED" w:rsidRDefault="006A4DC5" w:rsidP="001166EE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wyroku sądu drugiej instancji</w:t>
      </w:r>
    </w:p>
    <w:p w14:paraId="21B3E15B" w14:textId="77777777" w:rsidR="006A4DC5" w:rsidRPr="003043ED" w:rsidRDefault="006A4DC5" w:rsidP="001166EE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postanowienia o odrzuceniu pozwu</w:t>
      </w:r>
    </w:p>
    <w:p w14:paraId="0CD9291E" w14:textId="77777777" w:rsidR="006A4DC5" w:rsidRPr="003043ED" w:rsidRDefault="006A4DC5" w:rsidP="001166EE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postanowienia rozstrzygającego co do istoty sprawy w postępowaniu nieprocesowym</w:t>
      </w:r>
    </w:p>
    <w:p w14:paraId="020B1B33" w14:textId="77777777" w:rsidR="006A4DC5" w:rsidRPr="003043ED" w:rsidRDefault="006A4DC5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Skargę kasacyjną rozpoznaje:</w:t>
      </w:r>
    </w:p>
    <w:p w14:paraId="7F1F28F3" w14:textId="77777777" w:rsidR="006A4DC5" w:rsidRPr="003043ED" w:rsidRDefault="006A4DC5" w:rsidP="001166EE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Najwyższy</w:t>
      </w:r>
    </w:p>
    <w:p w14:paraId="6972DFAC" w14:textId="77777777" w:rsidR="006A4DC5" w:rsidRPr="003043ED" w:rsidRDefault="006A4DC5" w:rsidP="001166EE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Apelacyjny w sprawach rozpoznawanych w pierwszej instancji przez Sąd Rejonowy</w:t>
      </w:r>
    </w:p>
    <w:p w14:paraId="76FBC1E4" w14:textId="77777777" w:rsidR="006A4DC5" w:rsidRPr="003043ED" w:rsidRDefault="006A4DC5" w:rsidP="001166EE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środek taki w polskim postępowaniu cywilnym nie istnieje</w:t>
      </w:r>
    </w:p>
    <w:p w14:paraId="334A440F" w14:textId="77777777" w:rsidR="006A4DC5" w:rsidRPr="003043ED" w:rsidRDefault="006A4DC5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Podstawą wznowienia postępowania nie jest:</w:t>
      </w:r>
    </w:p>
    <w:p w14:paraId="4321D395" w14:textId="77777777" w:rsidR="006A4DC5" w:rsidRPr="003043ED" w:rsidRDefault="006A4DC5" w:rsidP="001166EE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uzyskanie wyroku za pomocą przestępstwa</w:t>
      </w:r>
    </w:p>
    <w:p w14:paraId="03BED6B2" w14:textId="77777777" w:rsidR="006A4DC5" w:rsidRPr="003043ED" w:rsidRDefault="006A4DC5" w:rsidP="001166EE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wydanie przez Sąd Najwyższy uchwały o mocy zasady prawnej sprzecznej od wykładni prawa przyjętej przy wydaniu wyroku co do którego złożono skargę o wznowienie postępowania</w:t>
      </w:r>
    </w:p>
    <w:p w14:paraId="4B3F1CCA" w14:textId="77777777" w:rsidR="00B957A3" w:rsidRPr="003043ED" w:rsidRDefault="00B957A3" w:rsidP="001166EE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wydanie wyroku, co do którego złożono skargę o wznowienie postępowania przez sędziego wyłączonego od orzekania z mocy ustawy</w:t>
      </w:r>
    </w:p>
    <w:p w14:paraId="4F405F14" w14:textId="77777777" w:rsidR="00B957A3" w:rsidRPr="003043ED" w:rsidRDefault="00B957A3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Postępowaniem odrębnym według k.p.c. nie jest:</w:t>
      </w:r>
    </w:p>
    <w:p w14:paraId="738C591B" w14:textId="77777777" w:rsidR="00B957A3" w:rsidRPr="003043ED" w:rsidRDefault="00B957A3" w:rsidP="001166EE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postępowanie w sprawach małżeńskich</w:t>
      </w:r>
    </w:p>
    <w:p w14:paraId="6A434EA7" w14:textId="77777777" w:rsidR="006A4DC5" w:rsidRPr="003043ED" w:rsidRDefault="00B957A3" w:rsidP="001166EE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lastRenderedPageBreak/>
        <w:t xml:space="preserve"> postępowanie z zakresu prawa pracy i ubezpieczeń społecznych</w:t>
      </w:r>
    </w:p>
    <w:p w14:paraId="332D4199" w14:textId="77777777" w:rsidR="00B957A3" w:rsidRPr="003043ED" w:rsidRDefault="00B957A3" w:rsidP="001166EE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postępowanie o uzgodnienie treści księgi wieczystej</w:t>
      </w:r>
    </w:p>
    <w:p w14:paraId="6A3A57C2" w14:textId="77777777" w:rsidR="00B957A3" w:rsidRPr="003043ED" w:rsidRDefault="00B957A3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Podstawą do wydania nakazu zapłaty w postępowaniu nakazowym jest:</w:t>
      </w:r>
    </w:p>
    <w:p w14:paraId="5B458AC3" w14:textId="77777777" w:rsidR="00B957A3" w:rsidRPr="003043ED" w:rsidRDefault="00B957A3" w:rsidP="001166EE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udowodnienie roszczenia dokumentem urzędowym</w:t>
      </w:r>
    </w:p>
    <w:p w14:paraId="15E93A27" w14:textId="77777777" w:rsidR="00B957A3" w:rsidRPr="003043ED" w:rsidRDefault="00B957A3" w:rsidP="001166EE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udowodnienie roszczenia dokumentem prywatnym pochodzącym od osoby trzeciej (innej niż powód lub pozwany)</w:t>
      </w:r>
    </w:p>
    <w:p w14:paraId="2F689F71" w14:textId="77777777" w:rsidR="00B957A3" w:rsidRPr="003043ED" w:rsidRDefault="00B957A3" w:rsidP="001166EE">
      <w:pPr>
        <w:pStyle w:val="Akapitzlist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udowodnienie roszczenia wyciągiem z ksiąg rachunkowych banku</w:t>
      </w:r>
    </w:p>
    <w:p w14:paraId="5BB99182" w14:textId="77777777" w:rsidR="00B957A3" w:rsidRPr="003043ED" w:rsidRDefault="00B957A3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 ubezwłasnowolnieniu osoby prawnej orzeka:</w:t>
      </w:r>
    </w:p>
    <w:p w14:paraId="791011CC" w14:textId="77777777" w:rsidR="00B957A3" w:rsidRPr="003043ED" w:rsidRDefault="00B957A3" w:rsidP="001166EE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Okręgowy</w:t>
      </w:r>
    </w:p>
    <w:p w14:paraId="7887BCB0" w14:textId="77777777" w:rsidR="00B957A3" w:rsidRPr="003043ED" w:rsidRDefault="00B957A3" w:rsidP="001166EE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Instytucja taka nie istnieje</w:t>
      </w:r>
    </w:p>
    <w:p w14:paraId="0A5E9644" w14:textId="77777777" w:rsidR="00B957A3" w:rsidRPr="003043ED" w:rsidRDefault="00B957A3" w:rsidP="001166EE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Rejestrowy</w:t>
      </w:r>
    </w:p>
    <w:p w14:paraId="69B75896" w14:textId="77777777" w:rsidR="00B957A3" w:rsidRPr="003043ED" w:rsidRDefault="001166EE" w:rsidP="0011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Właściwym w pierwszej instancji do stwierdzenia zasiedzenia nieruchomości jest:</w:t>
      </w:r>
    </w:p>
    <w:p w14:paraId="39CE60F0" w14:textId="77777777" w:rsidR="001166EE" w:rsidRPr="003043ED" w:rsidRDefault="001166EE" w:rsidP="001166EE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Okręgowy miejsca położenia nieruchomości w przypadku gdy wartość nieruchomości przekracza 100.000 zł</w:t>
      </w:r>
    </w:p>
    <w:p w14:paraId="3D69A6FD" w14:textId="77777777" w:rsidR="001166EE" w:rsidRPr="003043ED" w:rsidRDefault="001166EE" w:rsidP="001166EE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Rejonowy miejsca zamieszkania wnioskodawcy</w:t>
      </w:r>
    </w:p>
    <w:p w14:paraId="1937FC8C" w14:textId="77777777" w:rsidR="001166EE" w:rsidRPr="003043ED" w:rsidRDefault="001166EE" w:rsidP="001166EE">
      <w:pPr>
        <w:pStyle w:val="Akapitzlist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Rejonowy miejsca położenia nieruchomości.</w:t>
      </w:r>
    </w:p>
    <w:p w14:paraId="13E04906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5E2D92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06EAF8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70F707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C16D3C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885848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AFB8EB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55E56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4DF4E2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B86DD9" w14:textId="77777777" w:rsidR="001166EE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791D26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26CBAD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E5C754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DFAB2C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316E89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9085CA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EF9B52" w14:textId="77777777" w:rsid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AE3B43" w14:textId="77777777" w:rsidR="003043ED" w:rsidRPr="003043ED" w:rsidRDefault="003043ED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5AFF76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0745B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KLUCZ ODPOWIEDZI W ZAKRESIE PYTAŃ Z ZAKRESU PRAWA I POSTĘPOWANIA CYWILNEGO:</w:t>
      </w:r>
    </w:p>
    <w:p w14:paraId="4B0A03B3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 – a</w:t>
      </w:r>
    </w:p>
    <w:p w14:paraId="5A3CC6DD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2- b</w:t>
      </w:r>
    </w:p>
    <w:p w14:paraId="68A5E825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3- c</w:t>
      </w:r>
    </w:p>
    <w:p w14:paraId="3FC7C7CE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4- a </w:t>
      </w:r>
    </w:p>
    <w:p w14:paraId="6E49070B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5- b</w:t>
      </w:r>
    </w:p>
    <w:p w14:paraId="02A02FB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6 – c</w:t>
      </w:r>
    </w:p>
    <w:p w14:paraId="5652C5DC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7 – a </w:t>
      </w:r>
    </w:p>
    <w:p w14:paraId="407D6EFA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8 – b</w:t>
      </w:r>
    </w:p>
    <w:p w14:paraId="27174670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9 – c</w:t>
      </w:r>
    </w:p>
    <w:p w14:paraId="42F5F37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10 – a</w:t>
      </w:r>
    </w:p>
    <w:p w14:paraId="70898EE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11 – b</w:t>
      </w:r>
    </w:p>
    <w:p w14:paraId="683BB44A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12- c</w:t>
      </w:r>
    </w:p>
    <w:p w14:paraId="558077A3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13- a</w:t>
      </w:r>
    </w:p>
    <w:p w14:paraId="3C7A929D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14 – b</w:t>
      </w:r>
    </w:p>
    <w:p w14:paraId="4557682D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15 – c</w:t>
      </w:r>
    </w:p>
    <w:p w14:paraId="454469B4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16 – a </w:t>
      </w:r>
    </w:p>
    <w:p w14:paraId="6C97F2AF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17 – b</w:t>
      </w:r>
    </w:p>
    <w:p w14:paraId="1C460AAE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18 – c</w:t>
      </w:r>
    </w:p>
    <w:p w14:paraId="4614664A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A4FDC0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A77290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E2C08D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55DAA3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B16DF6" w14:textId="77777777" w:rsidR="001166EE" w:rsidRPr="003043ED" w:rsidRDefault="001166EE" w:rsidP="001166E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43ED">
        <w:rPr>
          <w:rFonts w:ascii="Times New Roman" w:hAnsi="Times New Roman" w:cs="Times New Roman"/>
          <w:b/>
          <w:bCs/>
          <w:sz w:val="24"/>
          <w:szCs w:val="24"/>
        </w:rPr>
        <w:t>ZAGADNIENIE Z ZAKRESU PRAWA I POSTĘPOWANIA CYWILNEGO:</w:t>
      </w:r>
    </w:p>
    <w:p w14:paraId="55D472E6" w14:textId="77777777" w:rsidR="00B957A3" w:rsidRPr="003043ED" w:rsidRDefault="001166EE" w:rsidP="00C5205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43ED">
        <w:rPr>
          <w:rFonts w:ascii="Times New Roman" w:hAnsi="Times New Roman" w:cs="Times New Roman"/>
          <w:b/>
          <w:bCs/>
          <w:sz w:val="24"/>
          <w:szCs w:val="24"/>
          <w:u w:val="single"/>
        </w:rPr>
        <w:t>Proszę omówić zagadnienie zobowiązań podzielnych i niepodzielnych.</w:t>
      </w:r>
    </w:p>
    <w:p w14:paraId="64D1873C" w14:textId="77777777" w:rsidR="00B45BAB" w:rsidRPr="003043ED" w:rsidRDefault="00B45BAB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3AD878F" w14:textId="77777777" w:rsidR="00B45BAB" w:rsidRPr="003043ED" w:rsidRDefault="00B45BAB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3BCFBF5" w14:textId="77777777" w:rsidR="00B45BAB" w:rsidRPr="003043ED" w:rsidRDefault="00B45BAB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D6D3F1D" w14:textId="77777777" w:rsidR="00B45BAB" w:rsidRDefault="00B45BAB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255F788" w14:textId="77777777" w:rsidR="00292D71" w:rsidRDefault="00292D71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9C1EC33" w14:textId="77777777" w:rsidR="00292D71" w:rsidRPr="003043ED" w:rsidRDefault="00292D71" w:rsidP="001166EE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D23C350" w14:textId="77777777" w:rsidR="00B45BAB" w:rsidRPr="003043ED" w:rsidRDefault="00B45BAB" w:rsidP="00961B4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A07D61" w14:textId="55D6A9D4" w:rsidR="006438C8" w:rsidRPr="003043ED" w:rsidRDefault="006438C8" w:rsidP="006438C8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43ED">
        <w:rPr>
          <w:rFonts w:ascii="Times New Roman" w:hAnsi="Times New Roman" w:cs="Times New Roman"/>
          <w:b/>
          <w:bCs/>
          <w:sz w:val="24"/>
          <w:szCs w:val="24"/>
        </w:rPr>
        <w:t>KARNE</w:t>
      </w:r>
    </w:p>
    <w:p w14:paraId="51ED0320" w14:textId="55120040" w:rsidR="00B45BAB" w:rsidRPr="003043ED" w:rsidRDefault="00B45BAB" w:rsidP="00A47E3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Odpowiedzialność karną wedle przepisów KK ponosi osoba, która ukończyła:</w:t>
      </w:r>
    </w:p>
    <w:p w14:paraId="0C9DD08C" w14:textId="77777777" w:rsidR="00B45BAB" w:rsidRPr="003043ED" w:rsidRDefault="00B45BAB" w:rsidP="00A47E3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17 lat</w:t>
      </w:r>
    </w:p>
    <w:p w14:paraId="1D56503F" w14:textId="77777777" w:rsidR="00B45BAB" w:rsidRPr="003043ED" w:rsidRDefault="00B45BAB" w:rsidP="00A47E3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18 lat</w:t>
      </w:r>
    </w:p>
    <w:p w14:paraId="2E77D844" w14:textId="4461C4AD" w:rsidR="00B45BAB" w:rsidRPr="003043ED" w:rsidRDefault="00B45BAB" w:rsidP="003043ED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21 lat</w:t>
      </w:r>
    </w:p>
    <w:p w14:paraId="46B083BE" w14:textId="77777777" w:rsidR="00B45BAB" w:rsidRPr="003043ED" w:rsidRDefault="00B45BAB" w:rsidP="00A47E36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Jeżeli sprawca popełnia czyn, który wyczerpuje znamiona kilku przepisów Sąd:</w:t>
      </w:r>
    </w:p>
    <w:p w14:paraId="7CBADE18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skazuje za jedno przestępstwo na podstawie wszystkich zbiegających się przepisów</w:t>
      </w:r>
    </w:p>
    <w:p w14:paraId="27E74943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skazuje za jedno przestępstwo na podstawie przepisu przewidującego karę najsurowszą</w:t>
      </w:r>
    </w:p>
    <w:p w14:paraId="6EF263A2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wymierza kary za czyny, których znamiona zostały wyczerpane i orzeka karę łączną</w:t>
      </w:r>
    </w:p>
    <w:p w14:paraId="63E524F3" w14:textId="77777777" w:rsidR="00B45BAB" w:rsidRPr="003043ED" w:rsidRDefault="00B45BAB" w:rsidP="00A47E36">
      <w:pPr>
        <w:pStyle w:val="Akapitzlist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68C77C14" w14:textId="77777777" w:rsidR="00B45BAB" w:rsidRPr="003043ED" w:rsidRDefault="00B45BAB" w:rsidP="00A47E36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Jeżeli stopień społecznej szkodliwości czynu jest znikomy:</w:t>
      </w:r>
    </w:p>
    <w:p w14:paraId="47F00A7E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może odstąpić od wymierzenia kary</w:t>
      </w:r>
    </w:p>
    <w:p w14:paraId="5ECF6DF2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może zastosować nadzwyczajne złagodzenie kary</w:t>
      </w:r>
    </w:p>
    <w:p w14:paraId="56B9C583" w14:textId="77777777" w:rsidR="00B45BAB" w:rsidRPr="003043ED" w:rsidRDefault="00B45BAB" w:rsidP="00A47E36">
      <w:pPr>
        <w:pStyle w:val="Akapitzlist"/>
        <w:numPr>
          <w:ilvl w:val="1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Czyn nie stanowi przestępstwa</w:t>
      </w:r>
    </w:p>
    <w:p w14:paraId="2FDB224F" w14:textId="77777777" w:rsidR="00B45BAB" w:rsidRPr="003043ED" w:rsidRDefault="00B45BAB" w:rsidP="00A47E36">
      <w:pPr>
        <w:pStyle w:val="Akapitzlist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4C003E0" w14:textId="77777777" w:rsidR="00B45BAB" w:rsidRPr="003043ED" w:rsidRDefault="00B45BAB" w:rsidP="00A47E36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zarządza wykonanie kary pozbawienia wolności warunkowo zawieszonej:</w:t>
      </w:r>
    </w:p>
    <w:p w14:paraId="55614D50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a) jeżeli skazany nie wykonał w okresie próby obowiązku naprawienia szkody </w:t>
      </w:r>
    </w:p>
    <w:p w14:paraId="10DFE4F6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jeżeli skazany w okresie próby uchyla się od dozoru kuratora</w:t>
      </w:r>
    </w:p>
    <w:p w14:paraId="785F5E3F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jeżeli skazany w okresie próby popełnił podobne przestępstwo umyślne, za które orzeczono prawomocnie karę pozbawienia wolności bez warunkowego zawieszenia jej wykonania</w:t>
      </w:r>
    </w:p>
    <w:p w14:paraId="7DAF8F85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21CC3D" w14:textId="77777777" w:rsidR="00B45BAB" w:rsidRPr="003043ED" w:rsidRDefault="00B45BAB" w:rsidP="00A47E36">
      <w:pPr>
        <w:pStyle w:val="Akapitzlist"/>
        <w:numPr>
          <w:ilvl w:val="0"/>
          <w:numId w:val="1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Sąd zarządza wykonanie kary pozbawienia wolności warunkowo zawieszonej:</w:t>
      </w:r>
    </w:p>
    <w:p w14:paraId="52A521CA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a) jeżeli skazany nie wykonał w okresie próby obowiązku naprawienia szkody </w:t>
      </w:r>
    </w:p>
    <w:p w14:paraId="240E3639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jeżeli skazany w okresie próby uchyla się od dozoru kuratora</w:t>
      </w:r>
    </w:p>
    <w:p w14:paraId="5042FB81" w14:textId="77777777" w:rsidR="00B45BAB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jeżeli skazany w okresie próby popełnił podobne przestępstwo umyślne, za które orzeczono prawomocnie karę pozbawienia wolności bez warunkowego zawieszenia jej wykonania</w:t>
      </w:r>
    </w:p>
    <w:p w14:paraId="0801BD87" w14:textId="77777777" w:rsidR="00BB0ED6" w:rsidRPr="003043ED" w:rsidRDefault="00BB0ED6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B752B0" w14:textId="77777777" w:rsidR="00B45BAB" w:rsidRPr="003043ED" w:rsidRDefault="00B45BAB" w:rsidP="00A47E3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EC0712" w14:textId="77777777" w:rsidR="00B45BAB" w:rsidRPr="003043ED" w:rsidRDefault="00B45BAB" w:rsidP="00A47E36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6.</w:t>
      </w:r>
      <w:r w:rsidRPr="003043ED">
        <w:rPr>
          <w:rFonts w:ascii="Times New Roman" w:hAnsi="Times New Roman" w:cs="Times New Roman"/>
          <w:sz w:val="24"/>
          <w:szCs w:val="24"/>
        </w:rPr>
        <w:tab/>
        <w:t>Sąd orzeka przepadek pojazdu jeśli:</w:t>
      </w:r>
    </w:p>
    <w:p w14:paraId="34D83547" w14:textId="77777777" w:rsidR="00B45BAB" w:rsidRPr="003043ED" w:rsidRDefault="00B45BAB" w:rsidP="00A47E36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a) sprawca kierował pojazdem mechanicznym, a zawartość alkoholu była wyższa niż 1,5 promila we krwi lub 0,75 mg/dm</w:t>
      </w:r>
      <w:r w:rsidRPr="003043E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043ED">
        <w:rPr>
          <w:rFonts w:ascii="Times New Roman" w:hAnsi="Times New Roman" w:cs="Times New Roman"/>
          <w:sz w:val="24"/>
          <w:szCs w:val="24"/>
        </w:rPr>
        <w:t xml:space="preserve"> w wydychanym powietrzu</w:t>
      </w:r>
    </w:p>
    <w:p w14:paraId="6580A275" w14:textId="77777777" w:rsidR="00B45BAB" w:rsidRPr="003043ED" w:rsidRDefault="00B45BAB" w:rsidP="00A47E36">
      <w:pPr>
        <w:pStyle w:val="Akapitzlist"/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nietrzeźwy kierujący pomimo wydania przez osobę uprawnioną do kontroli ruchu drogowego polecenia zatrzymania pojazdu mechanicznego przy użyciu sygnałów dźwiękowych i świetlnych nie zatrzymuje niezwłocznie pojazdu i kontynuuje jazdę,</w:t>
      </w:r>
    </w:p>
    <w:p w14:paraId="5E78894F" w14:textId="70D85DE3" w:rsidR="00961B4A" w:rsidRPr="003043ED" w:rsidRDefault="00B45BAB" w:rsidP="00A47E36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c)  sprawca wypadku ze skutkiem śmiertelnym uciekł z miejsca zdarzenia</w:t>
      </w:r>
    </w:p>
    <w:p w14:paraId="460FB886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7. Zgodnie z kodeksem karnym karą nie jest:</w:t>
      </w:r>
    </w:p>
    <w:p w14:paraId="6426CC37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a) Grzywna;</w:t>
      </w:r>
    </w:p>
    <w:p w14:paraId="3F753B2A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Areszt do 30 dni;</w:t>
      </w:r>
    </w:p>
    <w:p w14:paraId="4DB2FFE0" w14:textId="45D0A861" w:rsidR="00961B4A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Dożywotnie pozbawienie wolności;</w:t>
      </w:r>
    </w:p>
    <w:p w14:paraId="75400292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8. Zgodnie z kodeksem karnym pobyt w zakładzie psychiatrycznym jest:</w:t>
      </w:r>
    </w:p>
    <w:p w14:paraId="33AF8D4E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a) środkiem zapobiegawczym</w:t>
      </w:r>
    </w:p>
    <w:p w14:paraId="70CCC352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środkiem zabezpieczającym</w:t>
      </w:r>
    </w:p>
    <w:p w14:paraId="4A3647E8" w14:textId="3796C6B3" w:rsidR="00961B4A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środkiem terapeutycznym</w:t>
      </w:r>
    </w:p>
    <w:p w14:paraId="0357D3F7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9 Środkiem karnym w rozumieniu kodeksu karnego jest:</w:t>
      </w:r>
    </w:p>
    <w:p w14:paraId="5B6B501E" w14:textId="77777777" w:rsidR="00B45BAB" w:rsidRPr="003043ED" w:rsidRDefault="00B45BAB" w:rsidP="00A47E3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tymczasowe aresztowanie</w:t>
      </w:r>
    </w:p>
    <w:p w14:paraId="3EED813D" w14:textId="77777777" w:rsidR="00B45BAB" w:rsidRPr="003043ED" w:rsidRDefault="00B45BAB" w:rsidP="00A47E3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zakaz prowadzenia pojazdów</w:t>
      </w:r>
    </w:p>
    <w:p w14:paraId="70E56198" w14:textId="47EF1DD5" w:rsidR="00B45BAB" w:rsidRPr="003043ED" w:rsidRDefault="00B45BAB" w:rsidP="00A47E36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dozór </w:t>
      </w:r>
      <w:proofErr w:type="spellStart"/>
      <w:r w:rsidRPr="003043ED">
        <w:rPr>
          <w:rFonts w:ascii="Times New Roman" w:hAnsi="Times New Roman" w:cs="Times New Roman"/>
          <w:sz w:val="24"/>
          <w:szCs w:val="24"/>
        </w:rPr>
        <w:t>policj</w:t>
      </w:r>
      <w:proofErr w:type="spellEnd"/>
    </w:p>
    <w:p w14:paraId="2ADDF5A9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KPK</w:t>
      </w:r>
    </w:p>
    <w:p w14:paraId="20262E89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10. W przypadku powzięcia wątpliwości co do poczytalności oskarżonego w postępowaniu</w:t>
      </w:r>
    </w:p>
    <w:p w14:paraId="73D404F3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karnym Sąd:</w:t>
      </w:r>
    </w:p>
    <w:p w14:paraId="27CECD8C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a) dopuszcza dowód z opinii dwóch biegłych psychiatrów;</w:t>
      </w:r>
    </w:p>
    <w:p w14:paraId="43B043A8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dopuszcza dowód z opinii psychiatry i psychologa;</w:t>
      </w:r>
    </w:p>
    <w:p w14:paraId="3AC72237" w14:textId="04787C50" w:rsidR="00C43EE2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dopuszcza dowód z opinii biegłych, jeżeli taki wniosek zostanie złożony przez prokuratora albo obrońcę</w:t>
      </w:r>
    </w:p>
    <w:p w14:paraId="0B198F0C" w14:textId="77777777" w:rsidR="00BB0ED6" w:rsidRPr="003043ED" w:rsidRDefault="00BB0ED6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E99CEE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11. W postępowaniu karnym oskarżony może mieć:</w:t>
      </w:r>
    </w:p>
    <w:p w14:paraId="32360764" w14:textId="77777777" w:rsidR="00B45BAB" w:rsidRPr="003043ED" w:rsidRDefault="00B45BAB" w:rsidP="00A47E36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tylko jednego obrońcę</w:t>
      </w:r>
    </w:p>
    <w:p w14:paraId="5DC65241" w14:textId="77777777" w:rsidR="00B45BAB" w:rsidRPr="003043ED" w:rsidRDefault="00B45BAB" w:rsidP="00A47E36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maksymalnie trzech obrońców</w:t>
      </w:r>
    </w:p>
    <w:p w14:paraId="09AC4666" w14:textId="15E91759" w:rsidR="00B45BAB" w:rsidRPr="003043ED" w:rsidRDefault="00B45BAB" w:rsidP="00A47E36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tyle obrońców ile ustanowi</w:t>
      </w:r>
    </w:p>
    <w:p w14:paraId="31156117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12. Obrońcą w postępowaniu karnym może być:</w:t>
      </w:r>
    </w:p>
    <w:p w14:paraId="1C3A8560" w14:textId="77777777" w:rsidR="00B45BAB" w:rsidRPr="003043ED" w:rsidRDefault="00B45BAB" w:rsidP="00A47E36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a) wyłącznie adwokat;</w:t>
      </w:r>
    </w:p>
    <w:p w14:paraId="0C1B7B6F" w14:textId="77777777" w:rsidR="00B45BAB" w:rsidRPr="003043ED" w:rsidRDefault="00B45BAB" w:rsidP="00A47E36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radca prawny, adwokat i osoba najbliższa;</w:t>
      </w:r>
    </w:p>
    <w:p w14:paraId="155B16B6" w14:textId="77777777" w:rsidR="00B45BAB" w:rsidRPr="003043ED" w:rsidRDefault="00B45BAB" w:rsidP="00A47E36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c) radca prawny i adwokat</w:t>
      </w:r>
    </w:p>
    <w:p w14:paraId="6282FF3C" w14:textId="77777777" w:rsidR="00B45BAB" w:rsidRPr="003043ED" w:rsidRDefault="00B45BAB" w:rsidP="00A47E36">
      <w:p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13. Zgodnie z kodeksem postępowania karnego :  </w:t>
      </w:r>
    </w:p>
    <w:p w14:paraId="568686B3" w14:textId="77777777" w:rsidR="00B45BAB" w:rsidRPr="003043ED" w:rsidRDefault="00B45BAB" w:rsidP="00A47E3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oskarżony ma prawo brać udział w rozprawie. Przewodniczący lub sąd mogą uznać jego obecność za obowiązkową .</w:t>
      </w:r>
    </w:p>
    <w:p w14:paraId="01EA5C12" w14:textId="77777777" w:rsidR="00B45BAB" w:rsidRPr="003043ED" w:rsidRDefault="00B45BAB" w:rsidP="00A47E3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obecność oskarżonego na rozprawie jest obowiązkowa.</w:t>
      </w:r>
    </w:p>
    <w:p w14:paraId="61F4696E" w14:textId="2273DA3F" w:rsidR="00B45BAB" w:rsidRPr="003043ED" w:rsidRDefault="00B45BAB" w:rsidP="00A47E3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obecność oskarżonego na rozprawie jest obowiązkowa, jeżeli jest pozbawiony wolności.</w:t>
      </w:r>
    </w:p>
    <w:p w14:paraId="787D8C2E" w14:textId="77777777" w:rsidR="00B45BAB" w:rsidRPr="003043ED" w:rsidRDefault="00B45BAB" w:rsidP="00A47E36">
      <w:pPr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14. Zgodnie z kodeksem postępowania karnego wyrok:  </w:t>
      </w:r>
    </w:p>
    <w:p w14:paraId="0377BE25" w14:textId="77777777" w:rsidR="00B45BAB" w:rsidRPr="003043ED" w:rsidRDefault="00B45BAB" w:rsidP="00A47E3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doręcza się stronom, jeżeli nie były obecne przy wydaniu wyroku</w:t>
      </w:r>
    </w:p>
    <w:p w14:paraId="23C6479E" w14:textId="77777777" w:rsidR="00B45BAB" w:rsidRPr="003043ED" w:rsidRDefault="00B45BAB" w:rsidP="00A47E36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doręcza się stronom gdy ustawa tak stanowi</w:t>
      </w:r>
    </w:p>
    <w:p w14:paraId="519E0C73" w14:textId="4DADC284" w:rsidR="00B45BAB" w:rsidRPr="003043ED" w:rsidRDefault="00B45BAB" w:rsidP="00141372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doręcza się oskarżonemu jeżeli orzeczono karę pozbawienia wolności bez warunkowego zawieszenia wykonania</w:t>
      </w:r>
    </w:p>
    <w:p w14:paraId="3750737E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15. Zgodnie z Kodeksem postępowania karnego, oczywiste omyłki pisarskie w obliczeniu terminów w orzeczeniu można sprostować:</w:t>
      </w:r>
    </w:p>
    <w:p w14:paraId="246B68D7" w14:textId="77777777" w:rsidR="00B45BAB" w:rsidRPr="003043ED" w:rsidRDefault="00B45BAB" w:rsidP="00A47E3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najpóźniej do 14 dni od ich ujawnienia.</w:t>
      </w:r>
    </w:p>
    <w:p w14:paraId="47A1BF32" w14:textId="77777777" w:rsidR="00B45BAB" w:rsidRPr="003043ED" w:rsidRDefault="00B45BAB" w:rsidP="00A47E3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w każdym czasie. </w:t>
      </w:r>
    </w:p>
    <w:p w14:paraId="1F2CAAEB" w14:textId="47AF08B8" w:rsidR="00B45BAB" w:rsidRPr="003043ED" w:rsidRDefault="00B45BAB" w:rsidP="00A47E3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tylko przed uprawomocnieniem się orzeczenia.</w:t>
      </w:r>
    </w:p>
    <w:p w14:paraId="0FA5B4F1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16. W postępowaniu karnym:</w:t>
      </w:r>
    </w:p>
    <w:p w14:paraId="631B4489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a) wyrokiem nakazowym można orzec karę grzywny do 200 stawek dziennych albo karę ograniczenia wolności </w:t>
      </w:r>
    </w:p>
    <w:p w14:paraId="28212472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b) wyrok nakazowy jest niedopuszczalny</w:t>
      </w:r>
    </w:p>
    <w:p w14:paraId="244E8FCC" w14:textId="20EE658B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lastRenderedPageBreak/>
        <w:t>c) wyrok nakazowy może być wydany jeśli okoliczności czynu i wina oskarżonego nie budzą wątpliwości, a wymierzona kara pozbawienia wolności nie przekracza 1 roku</w:t>
      </w:r>
    </w:p>
    <w:p w14:paraId="74EF4A1E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17. Jeżeli pismo nie odpowiada wymogom formalnym z art. 119 </w:t>
      </w:r>
      <w:proofErr w:type="spellStart"/>
      <w:r w:rsidRPr="003043ED">
        <w:rPr>
          <w:rFonts w:ascii="Times New Roman" w:hAnsi="Times New Roman" w:cs="Times New Roman"/>
          <w:sz w:val="24"/>
          <w:szCs w:val="24"/>
        </w:rPr>
        <w:t>kpk</w:t>
      </w:r>
      <w:proofErr w:type="spellEnd"/>
      <w:r w:rsidRPr="003043ED">
        <w:rPr>
          <w:rFonts w:ascii="Times New Roman" w:hAnsi="Times New Roman" w:cs="Times New Roman"/>
          <w:sz w:val="24"/>
          <w:szCs w:val="24"/>
        </w:rPr>
        <w:t xml:space="preserve"> wzywa się osobę wnoszącą pismo do usunięcia braków w terminie 7 dni pod rygorem:</w:t>
      </w:r>
    </w:p>
    <w:p w14:paraId="1AFB45E8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a) zwrotu pisma</w:t>
      </w:r>
    </w:p>
    <w:p w14:paraId="34B58310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b) uznania pisma za bezskuteczne</w:t>
      </w:r>
    </w:p>
    <w:p w14:paraId="542AB781" w14:textId="74BA5225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 xml:space="preserve">c) odmowy przyjęcia pisma </w:t>
      </w:r>
    </w:p>
    <w:p w14:paraId="05CEA7FC" w14:textId="6BDA028D" w:rsidR="00B45BAB" w:rsidRPr="003043ED" w:rsidRDefault="00B45BAB" w:rsidP="0014137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 xml:space="preserve">18. Zgodnie z kodeksem postępowania karnego: nie wszczyna się postępowania, </w:t>
      </w:r>
      <w:r w:rsidR="00141372" w:rsidRPr="003043E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3043ED">
        <w:rPr>
          <w:rFonts w:ascii="Times New Roman" w:hAnsi="Times New Roman" w:cs="Times New Roman"/>
          <w:sz w:val="24"/>
          <w:szCs w:val="24"/>
        </w:rPr>
        <w:t>a wszczęte umarza gdy:</w:t>
      </w:r>
    </w:p>
    <w:p w14:paraId="640F1309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a) oskarżony zmarł</w:t>
      </w:r>
    </w:p>
    <w:p w14:paraId="315A2BB8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>b) postępowanie karne co do tego samego czynu tej samej osoby zostało prawomocnie zakończone albo wcześniej wszczęte toczy się</w:t>
      </w:r>
    </w:p>
    <w:p w14:paraId="6B4BF773" w14:textId="77777777" w:rsidR="00B45BAB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ab/>
        <w:t xml:space="preserve">c) w obu powyższych przypadkach </w:t>
      </w:r>
    </w:p>
    <w:p w14:paraId="603C6764" w14:textId="77777777" w:rsidR="00BB0ED6" w:rsidRDefault="00BB0ED6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C1C565" w14:textId="77777777" w:rsidR="00BB0ED6" w:rsidRDefault="00BB0ED6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3D439E" w14:textId="77777777" w:rsidR="00BB0ED6" w:rsidRDefault="00BB0ED6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4F3035" w14:textId="77777777" w:rsidR="00A37BE2" w:rsidRDefault="00A37BE2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2EDB75" w14:textId="77777777" w:rsidR="00A37BE2" w:rsidRPr="003043ED" w:rsidRDefault="00A37BE2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773DCD" w14:textId="77777777" w:rsidR="00B45BAB" w:rsidRPr="003043ED" w:rsidRDefault="00B45BAB" w:rsidP="00A47E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8A9746" w14:textId="77777777" w:rsidR="00B45BAB" w:rsidRPr="003043ED" w:rsidRDefault="00B45BAB" w:rsidP="00A47E36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43ED">
        <w:rPr>
          <w:rFonts w:ascii="Times New Roman" w:hAnsi="Times New Roman" w:cs="Times New Roman"/>
          <w:b/>
          <w:bCs/>
          <w:sz w:val="24"/>
          <w:szCs w:val="24"/>
          <w:u w:val="single"/>
        </w:rPr>
        <w:t>Temat pracy pisemnej z zakresu prawa karnego :</w:t>
      </w:r>
    </w:p>
    <w:p w14:paraId="27997BB7" w14:textId="77777777" w:rsidR="00A47E36" w:rsidRPr="003043ED" w:rsidRDefault="00A47E36" w:rsidP="00A47E36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14:paraId="5248B732" w14:textId="51388978" w:rsidR="006A4DC5" w:rsidRPr="003043ED" w:rsidRDefault="00B45BAB" w:rsidP="00961B4A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043ED">
        <w:rPr>
          <w:rFonts w:ascii="Times New Roman" w:hAnsi="Times New Roman" w:cs="Times New Roman"/>
          <w:sz w:val="24"/>
          <w:szCs w:val="24"/>
        </w:rPr>
        <w:t>wymień i krótko omów formy zjawiskowe popełnienia przestępstwa</w:t>
      </w:r>
    </w:p>
    <w:sectPr w:rsidR="006A4DC5" w:rsidRPr="00304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6E1A" w14:textId="77777777" w:rsidR="00925CD7" w:rsidRDefault="00925CD7" w:rsidP="006A4DC5">
      <w:pPr>
        <w:spacing w:after="0" w:line="240" w:lineRule="auto"/>
      </w:pPr>
      <w:r>
        <w:separator/>
      </w:r>
    </w:p>
  </w:endnote>
  <w:endnote w:type="continuationSeparator" w:id="0">
    <w:p w14:paraId="68647F1B" w14:textId="77777777" w:rsidR="00925CD7" w:rsidRDefault="00925CD7" w:rsidP="006A4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30B14" w14:textId="77777777" w:rsidR="00925CD7" w:rsidRDefault="00925CD7" w:rsidP="006A4DC5">
      <w:pPr>
        <w:spacing w:after="0" w:line="240" w:lineRule="auto"/>
      </w:pPr>
      <w:r>
        <w:separator/>
      </w:r>
    </w:p>
  </w:footnote>
  <w:footnote w:type="continuationSeparator" w:id="0">
    <w:p w14:paraId="7ADDCDED" w14:textId="77777777" w:rsidR="00925CD7" w:rsidRDefault="00925CD7" w:rsidP="006A4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C4A"/>
    <w:multiLevelType w:val="hybridMultilevel"/>
    <w:tmpl w:val="60540534"/>
    <w:lvl w:ilvl="0" w:tplc="E3D04C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4F0D32"/>
    <w:multiLevelType w:val="hybridMultilevel"/>
    <w:tmpl w:val="F2E26004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D0A7C29"/>
    <w:multiLevelType w:val="hybridMultilevel"/>
    <w:tmpl w:val="493AC050"/>
    <w:lvl w:ilvl="0" w:tplc="C1DA4C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730FE"/>
    <w:multiLevelType w:val="hybridMultilevel"/>
    <w:tmpl w:val="1F103184"/>
    <w:lvl w:ilvl="0" w:tplc="E6DE8A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342D0"/>
    <w:multiLevelType w:val="hybridMultilevel"/>
    <w:tmpl w:val="0DFA6DB2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22A5B"/>
    <w:multiLevelType w:val="hybridMultilevel"/>
    <w:tmpl w:val="25B03690"/>
    <w:lvl w:ilvl="0" w:tplc="05EEB7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E2285"/>
    <w:multiLevelType w:val="hybridMultilevel"/>
    <w:tmpl w:val="7E76D2DE"/>
    <w:lvl w:ilvl="0" w:tplc="732E29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FC68CD"/>
    <w:multiLevelType w:val="hybridMultilevel"/>
    <w:tmpl w:val="C1567C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4D65E6"/>
    <w:multiLevelType w:val="hybridMultilevel"/>
    <w:tmpl w:val="28F215A4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CA3E0D"/>
    <w:multiLevelType w:val="hybridMultilevel"/>
    <w:tmpl w:val="00C26776"/>
    <w:lvl w:ilvl="0" w:tplc="CE58A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720680"/>
    <w:multiLevelType w:val="hybridMultilevel"/>
    <w:tmpl w:val="8B780A62"/>
    <w:lvl w:ilvl="0" w:tplc="CD026A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84603"/>
    <w:multiLevelType w:val="hybridMultilevel"/>
    <w:tmpl w:val="F4642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971BA"/>
    <w:multiLevelType w:val="hybridMultilevel"/>
    <w:tmpl w:val="700A9740"/>
    <w:lvl w:ilvl="0" w:tplc="DA4E7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0C2E7E"/>
    <w:multiLevelType w:val="hybridMultilevel"/>
    <w:tmpl w:val="17429734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F7481C"/>
    <w:multiLevelType w:val="hybridMultilevel"/>
    <w:tmpl w:val="013CAF5A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DA1505"/>
    <w:multiLevelType w:val="hybridMultilevel"/>
    <w:tmpl w:val="619858B6"/>
    <w:lvl w:ilvl="0" w:tplc="34F88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EB5EFF"/>
    <w:multiLevelType w:val="hybridMultilevel"/>
    <w:tmpl w:val="4CC8F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B404D"/>
    <w:multiLevelType w:val="hybridMultilevel"/>
    <w:tmpl w:val="9654A518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55B06"/>
    <w:multiLevelType w:val="hybridMultilevel"/>
    <w:tmpl w:val="4CC8F3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0A434A"/>
    <w:multiLevelType w:val="hybridMultilevel"/>
    <w:tmpl w:val="225C6D64"/>
    <w:lvl w:ilvl="0" w:tplc="7A6869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814275"/>
    <w:multiLevelType w:val="hybridMultilevel"/>
    <w:tmpl w:val="59208DE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11864F1"/>
    <w:multiLevelType w:val="hybridMultilevel"/>
    <w:tmpl w:val="FAC273B0"/>
    <w:lvl w:ilvl="0" w:tplc="3C46AAC0">
      <w:start w:val="1"/>
      <w:numFmt w:val="lowerLetter"/>
      <w:lvlText w:val="%1)"/>
      <w:lvlJc w:val="left"/>
      <w:pPr>
        <w:ind w:left="1071" w:hanging="360"/>
      </w:pPr>
    </w:lvl>
    <w:lvl w:ilvl="1" w:tplc="04150019">
      <w:start w:val="1"/>
      <w:numFmt w:val="lowerLetter"/>
      <w:lvlText w:val="%2."/>
      <w:lvlJc w:val="left"/>
      <w:pPr>
        <w:ind w:left="1791" w:hanging="360"/>
      </w:pPr>
    </w:lvl>
    <w:lvl w:ilvl="2" w:tplc="0415001B">
      <w:start w:val="1"/>
      <w:numFmt w:val="lowerRoman"/>
      <w:lvlText w:val="%3."/>
      <w:lvlJc w:val="right"/>
      <w:pPr>
        <w:ind w:left="2511" w:hanging="180"/>
      </w:pPr>
    </w:lvl>
    <w:lvl w:ilvl="3" w:tplc="0415000F">
      <w:start w:val="1"/>
      <w:numFmt w:val="decimal"/>
      <w:lvlText w:val="%4."/>
      <w:lvlJc w:val="left"/>
      <w:pPr>
        <w:ind w:left="3231" w:hanging="360"/>
      </w:pPr>
    </w:lvl>
    <w:lvl w:ilvl="4" w:tplc="04150019">
      <w:start w:val="1"/>
      <w:numFmt w:val="lowerLetter"/>
      <w:lvlText w:val="%5."/>
      <w:lvlJc w:val="left"/>
      <w:pPr>
        <w:ind w:left="3951" w:hanging="360"/>
      </w:pPr>
    </w:lvl>
    <w:lvl w:ilvl="5" w:tplc="0415001B">
      <w:start w:val="1"/>
      <w:numFmt w:val="lowerRoman"/>
      <w:lvlText w:val="%6."/>
      <w:lvlJc w:val="right"/>
      <w:pPr>
        <w:ind w:left="4671" w:hanging="180"/>
      </w:pPr>
    </w:lvl>
    <w:lvl w:ilvl="6" w:tplc="0415000F">
      <w:start w:val="1"/>
      <w:numFmt w:val="decimal"/>
      <w:lvlText w:val="%7."/>
      <w:lvlJc w:val="left"/>
      <w:pPr>
        <w:ind w:left="5391" w:hanging="360"/>
      </w:pPr>
    </w:lvl>
    <w:lvl w:ilvl="7" w:tplc="04150019">
      <w:start w:val="1"/>
      <w:numFmt w:val="lowerLetter"/>
      <w:lvlText w:val="%8."/>
      <w:lvlJc w:val="left"/>
      <w:pPr>
        <w:ind w:left="6111" w:hanging="360"/>
      </w:pPr>
    </w:lvl>
    <w:lvl w:ilvl="8" w:tplc="0415001B">
      <w:start w:val="1"/>
      <w:numFmt w:val="lowerRoman"/>
      <w:lvlText w:val="%9."/>
      <w:lvlJc w:val="right"/>
      <w:pPr>
        <w:ind w:left="6831" w:hanging="180"/>
      </w:pPr>
    </w:lvl>
  </w:abstractNum>
  <w:abstractNum w:abstractNumId="22" w15:restartNumberingAfterBreak="0">
    <w:nsid w:val="72A322C1"/>
    <w:multiLevelType w:val="hybridMultilevel"/>
    <w:tmpl w:val="5EF41352"/>
    <w:lvl w:ilvl="0" w:tplc="D812A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AA1963"/>
    <w:multiLevelType w:val="hybridMultilevel"/>
    <w:tmpl w:val="D7381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1227AE"/>
    <w:multiLevelType w:val="hybridMultilevel"/>
    <w:tmpl w:val="F0626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125367">
    <w:abstractNumId w:val="24"/>
  </w:num>
  <w:num w:numId="2" w16cid:durableId="2058238504">
    <w:abstractNumId w:val="3"/>
  </w:num>
  <w:num w:numId="3" w16cid:durableId="186529122">
    <w:abstractNumId w:val="6"/>
  </w:num>
  <w:num w:numId="4" w16cid:durableId="357238725">
    <w:abstractNumId w:val="12"/>
  </w:num>
  <w:num w:numId="5" w16cid:durableId="614867418">
    <w:abstractNumId w:val="5"/>
  </w:num>
  <w:num w:numId="6" w16cid:durableId="135228008">
    <w:abstractNumId w:val="19"/>
  </w:num>
  <w:num w:numId="7" w16cid:durableId="674921639">
    <w:abstractNumId w:val="0"/>
  </w:num>
  <w:num w:numId="8" w16cid:durableId="496308721">
    <w:abstractNumId w:val="2"/>
  </w:num>
  <w:num w:numId="9" w16cid:durableId="1435441303">
    <w:abstractNumId w:val="9"/>
  </w:num>
  <w:num w:numId="10" w16cid:durableId="1353384442">
    <w:abstractNumId w:val="15"/>
  </w:num>
  <w:num w:numId="11" w16cid:durableId="295258547">
    <w:abstractNumId w:val="10"/>
  </w:num>
  <w:num w:numId="12" w16cid:durableId="1046176454">
    <w:abstractNumId w:val="20"/>
  </w:num>
  <w:num w:numId="13" w16cid:durableId="56323228">
    <w:abstractNumId w:val="17"/>
  </w:num>
  <w:num w:numId="14" w16cid:durableId="1229415192">
    <w:abstractNumId w:val="14"/>
  </w:num>
  <w:num w:numId="15" w16cid:durableId="137310233">
    <w:abstractNumId w:val="13"/>
  </w:num>
  <w:num w:numId="16" w16cid:durableId="2124303407">
    <w:abstractNumId w:val="4"/>
  </w:num>
  <w:num w:numId="17" w16cid:durableId="81030114">
    <w:abstractNumId w:val="8"/>
  </w:num>
  <w:num w:numId="18" w16cid:durableId="2074500411">
    <w:abstractNumId w:val="22"/>
  </w:num>
  <w:num w:numId="19" w16cid:durableId="3416664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483379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100805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46252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5318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591484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192910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B8"/>
    <w:rsid w:val="00030671"/>
    <w:rsid w:val="000C1EB5"/>
    <w:rsid w:val="001166EE"/>
    <w:rsid w:val="00117054"/>
    <w:rsid w:val="00141372"/>
    <w:rsid w:val="00211B09"/>
    <w:rsid w:val="0022318E"/>
    <w:rsid w:val="00292D71"/>
    <w:rsid w:val="002B792B"/>
    <w:rsid w:val="003043ED"/>
    <w:rsid w:val="00313F5B"/>
    <w:rsid w:val="00444DB8"/>
    <w:rsid w:val="004641EB"/>
    <w:rsid w:val="005D1F7A"/>
    <w:rsid w:val="005F6693"/>
    <w:rsid w:val="006438C8"/>
    <w:rsid w:val="00662B5C"/>
    <w:rsid w:val="006A4DC5"/>
    <w:rsid w:val="0073645D"/>
    <w:rsid w:val="008A4A0E"/>
    <w:rsid w:val="00925CD7"/>
    <w:rsid w:val="00961B4A"/>
    <w:rsid w:val="009D587A"/>
    <w:rsid w:val="00A01934"/>
    <w:rsid w:val="00A22F7A"/>
    <w:rsid w:val="00A37BE2"/>
    <w:rsid w:val="00A47E36"/>
    <w:rsid w:val="00B45BAB"/>
    <w:rsid w:val="00B9355E"/>
    <w:rsid w:val="00B957A3"/>
    <w:rsid w:val="00BB0ED6"/>
    <w:rsid w:val="00C21602"/>
    <w:rsid w:val="00C43EE2"/>
    <w:rsid w:val="00C52050"/>
    <w:rsid w:val="00D82BC8"/>
    <w:rsid w:val="00EA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72D9"/>
  <w15:chartTrackingRefBased/>
  <w15:docId w15:val="{B5B35C58-DE8E-47C2-AF0D-C89648A5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792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4D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4D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4DC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4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E36"/>
  </w:style>
  <w:style w:type="paragraph" w:styleId="Stopka">
    <w:name w:val="footer"/>
    <w:basedOn w:val="Normalny"/>
    <w:link w:val="StopkaZnak"/>
    <w:uiPriority w:val="99"/>
    <w:unhideWhenUsed/>
    <w:rsid w:val="00A4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4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1144</Words>
  <Characters>6868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Kuciak Paweł</dc:creator>
  <cp:keywords/>
  <dc:description/>
  <cp:lastModifiedBy>Niewiadomska Krzysztofa</cp:lastModifiedBy>
  <cp:revision>21</cp:revision>
  <dcterms:created xsi:type="dcterms:W3CDTF">2023-08-02T08:16:00Z</dcterms:created>
  <dcterms:modified xsi:type="dcterms:W3CDTF">2026-07-16T08:28:00Z</dcterms:modified>
</cp:coreProperties>
</file>