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8399B" w14:textId="77777777" w:rsidR="00AE414B" w:rsidRDefault="00AE414B" w:rsidP="00AE414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Pytania testowe </w:t>
      </w:r>
      <w:r w:rsidRPr="004B6A86">
        <w:rPr>
          <w:rFonts w:ascii="Times New Roman" w:hAnsi="Times New Roman"/>
          <w:b/>
          <w:sz w:val="24"/>
          <w:szCs w:val="24"/>
        </w:rPr>
        <w:t xml:space="preserve">na konkurs na stanowisko asystenta sędziego </w:t>
      </w:r>
    </w:p>
    <w:p w14:paraId="44D6D12A" w14:textId="77777777" w:rsidR="00AE414B" w:rsidRPr="004B6A86" w:rsidRDefault="00AE414B" w:rsidP="00AE414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B6A86">
        <w:rPr>
          <w:rFonts w:ascii="Times New Roman" w:hAnsi="Times New Roman"/>
          <w:b/>
          <w:sz w:val="24"/>
          <w:szCs w:val="24"/>
        </w:rPr>
        <w:t xml:space="preserve">w Sądzie Rejonowym w Grudziądzu </w:t>
      </w:r>
    </w:p>
    <w:p w14:paraId="00231AA5" w14:textId="413823BB" w:rsidR="00AE414B" w:rsidRDefault="00AE414B" w:rsidP="00AE414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– II etap konkursu, 2</w:t>
      </w:r>
      <w:r w:rsidR="007A25F7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A25F7">
        <w:rPr>
          <w:rFonts w:ascii="Times New Roman" w:hAnsi="Times New Roman"/>
          <w:b/>
          <w:sz w:val="24"/>
          <w:szCs w:val="24"/>
        </w:rPr>
        <w:t xml:space="preserve">lipca </w:t>
      </w:r>
      <w:r>
        <w:rPr>
          <w:rFonts w:ascii="Times New Roman" w:hAnsi="Times New Roman"/>
          <w:b/>
          <w:sz w:val="24"/>
          <w:szCs w:val="24"/>
        </w:rPr>
        <w:t>202</w:t>
      </w:r>
      <w:r w:rsidR="007A25F7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14:paraId="5DC1CC02" w14:textId="77777777" w:rsidR="00AE414B" w:rsidRDefault="00AE414B" w:rsidP="00AE414B">
      <w:pPr>
        <w:rPr>
          <w:rFonts w:ascii="Times New Roman" w:hAnsi="Times New Roman"/>
          <w:b/>
          <w:sz w:val="24"/>
          <w:szCs w:val="24"/>
        </w:rPr>
      </w:pPr>
    </w:p>
    <w:p w14:paraId="25262438" w14:textId="77777777" w:rsidR="00AE414B" w:rsidRDefault="00AE414B" w:rsidP="00DB22C0">
      <w:pPr>
        <w:rPr>
          <w:rFonts w:ascii="Garamond" w:hAnsi="Garamond" w:cs="Times New Roman"/>
          <w:sz w:val="24"/>
          <w:szCs w:val="24"/>
        </w:rPr>
      </w:pPr>
    </w:p>
    <w:p w14:paraId="1B4BE51C" w14:textId="7675ED86" w:rsidR="00DB22C0" w:rsidRPr="008C0CBF" w:rsidRDefault="00EB51EB" w:rsidP="00DB22C0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1. 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Zgodnie z </w:t>
      </w:r>
      <w:r w:rsidR="002A5D7A" w:rsidRPr="008C0CBF">
        <w:rPr>
          <w:rFonts w:ascii="Times New Roman" w:hAnsi="Times New Roman" w:cs="Times New Roman"/>
          <w:sz w:val="24"/>
          <w:szCs w:val="24"/>
        </w:rPr>
        <w:t>k</w:t>
      </w:r>
      <w:r w:rsidR="00DB22C0" w:rsidRPr="008C0CBF">
        <w:rPr>
          <w:rFonts w:ascii="Times New Roman" w:hAnsi="Times New Roman" w:cs="Times New Roman"/>
          <w:sz w:val="24"/>
          <w:szCs w:val="24"/>
        </w:rPr>
        <w:t>odeksem cywilnym roszczenie stwierdzone prawomocnym orzeczeniem sądu przedawnia się z upływem:</w:t>
      </w:r>
    </w:p>
    <w:p w14:paraId="49A11B5E" w14:textId="247CC871" w:rsidR="00DB22C0" w:rsidRPr="008C0CBF" w:rsidRDefault="00EB51EB" w:rsidP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</w:t>
      </w:r>
      <w:r w:rsidR="00DB22C0" w:rsidRPr="008C0CBF">
        <w:rPr>
          <w:rFonts w:ascii="Times New Roman" w:hAnsi="Times New Roman" w:cs="Times New Roman"/>
          <w:sz w:val="24"/>
          <w:szCs w:val="24"/>
        </w:rPr>
        <w:t>10 lat,</w:t>
      </w:r>
    </w:p>
    <w:p w14:paraId="44A3C7D4" w14:textId="4226C2D7" w:rsidR="00DB22C0" w:rsidRPr="008C0CBF" w:rsidRDefault="00EB51EB" w:rsidP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DB22C0" w:rsidRPr="008C0CBF">
        <w:rPr>
          <w:rFonts w:ascii="Times New Roman" w:hAnsi="Times New Roman" w:cs="Times New Roman"/>
          <w:sz w:val="24"/>
          <w:szCs w:val="24"/>
        </w:rPr>
        <w:t>6 lat,</w:t>
      </w:r>
    </w:p>
    <w:p w14:paraId="4C892757" w14:textId="559D55A1" w:rsidR="00FF5EAC" w:rsidRPr="008C0CBF" w:rsidRDefault="00EB51EB" w:rsidP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DB22C0" w:rsidRPr="008C0CBF">
        <w:rPr>
          <w:rFonts w:ascii="Times New Roman" w:hAnsi="Times New Roman" w:cs="Times New Roman"/>
          <w:sz w:val="24"/>
          <w:szCs w:val="24"/>
        </w:rPr>
        <w:t>3 lat.</w:t>
      </w:r>
    </w:p>
    <w:p w14:paraId="0FEAEF90" w14:textId="77777777" w:rsidR="003119C9" w:rsidRPr="008C0CBF" w:rsidRDefault="003119C9" w:rsidP="003119C9">
      <w:pPr>
        <w:rPr>
          <w:rFonts w:ascii="Times New Roman" w:hAnsi="Times New Roman" w:cs="Times New Roman"/>
          <w:sz w:val="24"/>
          <w:szCs w:val="24"/>
        </w:rPr>
      </w:pPr>
    </w:p>
    <w:p w14:paraId="148CEBB2" w14:textId="60FD4A75" w:rsidR="00FF5EAC" w:rsidRPr="008C0CBF" w:rsidRDefault="00EB51EB" w:rsidP="00EB51EB">
      <w:pPr>
        <w:rPr>
          <w:rFonts w:ascii="Times New Roman" w:hAnsi="Times New Roman" w:cs="Times New Roman"/>
          <w:bCs/>
          <w:sz w:val="24"/>
          <w:szCs w:val="24"/>
        </w:rPr>
      </w:pPr>
      <w:r w:rsidRPr="008C0CBF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FF5EAC" w:rsidRPr="008C0CBF">
        <w:rPr>
          <w:rFonts w:ascii="Times New Roman" w:hAnsi="Times New Roman" w:cs="Times New Roman"/>
          <w:bCs/>
          <w:sz w:val="24"/>
          <w:szCs w:val="24"/>
        </w:rPr>
        <w:t>Jeżeli koniec terminu do wykonania czynności przypada na sobotę, termin upływa:</w:t>
      </w:r>
    </w:p>
    <w:p w14:paraId="505F29C9" w14:textId="69CE4A0D" w:rsidR="00FF5EAC" w:rsidRPr="008C0CBF" w:rsidRDefault="00EB51EB" w:rsidP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</w:t>
      </w:r>
      <w:r w:rsidR="00FF5EAC" w:rsidRPr="008C0CBF">
        <w:rPr>
          <w:rFonts w:ascii="Times New Roman" w:hAnsi="Times New Roman" w:cs="Times New Roman"/>
          <w:sz w:val="24"/>
          <w:szCs w:val="24"/>
        </w:rPr>
        <w:t xml:space="preserve">tego dnia, </w:t>
      </w:r>
    </w:p>
    <w:p w14:paraId="6DD2E9D8" w14:textId="07991240" w:rsidR="00FF5EAC" w:rsidRPr="008C0CBF" w:rsidRDefault="00EB51EB" w:rsidP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FF5EAC" w:rsidRPr="008C0CBF">
        <w:rPr>
          <w:rFonts w:ascii="Times New Roman" w:hAnsi="Times New Roman" w:cs="Times New Roman"/>
          <w:sz w:val="24"/>
          <w:szCs w:val="24"/>
        </w:rPr>
        <w:t>następnego dnia, który nie jest dniem wolnym od pracy ani sobotą,</w:t>
      </w:r>
    </w:p>
    <w:p w14:paraId="4F61FDE7" w14:textId="6E6F2F5A" w:rsidR="00FF5EAC" w:rsidRPr="008C0CBF" w:rsidRDefault="00EB51EB" w:rsidP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FF5EAC" w:rsidRPr="008C0CBF">
        <w:rPr>
          <w:rFonts w:ascii="Times New Roman" w:hAnsi="Times New Roman" w:cs="Times New Roman"/>
          <w:sz w:val="24"/>
          <w:szCs w:val="24"/>
        </w:rPr>
        <w:t>w dniu poprzedzającym.</w:t>
      </w:r>
    </w:p>
    <w:p w14:paraId="16607AFA" w14:textId="598C06B8" w:rsidR="007C4535" w:rsidRPr="008C0CBF" w:rsidRDefault="007C4535">
      <w:pPr>
        <w:rPr>
          <w:rFonts w:ascii="Times New Roman" w:hAnsi="Times New Roman" w:cs="Times New Roman"/>
          <w:sz w:val="24"/>
          <w:szCs w:val="24"/>
        </w:rPr>
      </w:pPr>
    </w:p>
    <w:p w14:paraId="279559ED" w14:textId="5C66E599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3.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Ustawowy środek zaskarżenia nakazu zapłaty w postępowaniu upominawczym to: </w:t>
      </w:r>
    </w:p>
    <w:p w14:paraId="6366A273" w14:textId="7233CC54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zarzuty, </w:t>
      </w:r>
    </w:p>
    <w:p w14:paraId="1E5BEFAC" w14:textId="5534E351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sprzeciw, </w:t>
      </w:r>
    </w:p>
    <w:p w14:paraId="3724AF9F" w14:textId="0F17526C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zażalenie. </w:t>
      </w:r>
    </w:p>
    <w:p w14:paraId="6F75BDF7" w14:textId="77777777" w:rsidR="00EB51EB" w:rsidRPr="008C0CBF" w:rsidRDefault="00EB51EB">
      <w:pPr>
        <w:rPr>
          <w:rFonts w:ascii="Times New Roman" w:hAnsi="Times New Roman" w:cs="Times New Roman"/>
          <w:sz w:val="24"/>
          <w:szCs w:val="24"/>
        </w:rPr>
      </w:pPr>
    </w:p>
    <w:p w14:paraId="43650846" w14:textId="1E670368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4. </w:t>
      </w:r>
      <w:r w:rsidR="007C4535" w:rsidRPr="008C0CBF">
        <w:rPr>
          <w:rFonts w:ascii="Times New Roman" w:hAnsi="Times New Roman" w:cs="Times New Roman"/>
          <w:sz w:val="24"/>
          <w:szCs w:val="24"/>
        </w:rPr>
        <w:t>Jeżeli droga sądowa jest niedopuszczalna, sąd:</w:t>
      </w:r>
    </w:p>
    <w:p w14:paraId="64DC1309" w14:textId="7294D3AB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odrzuca pozew, </w:t>
      </w:r>
    </w:p>
    <w:p w14:paraId="655236AD" w14:textId="383AC392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zwraca pozew, </w:t>
      </w:r>
    </w:p>
    <w:p w14:paraId="439E1F04" w14:textId="2A9DB146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oddala powództwo. </w:t>
      </w:r>
    </w:p>
    <w:p w14:paraId="6111C02B" w14:textId="77777777" w:rsidR="007C4535" w:rsidRPr="008C0CBF" w:rsidRDefault="007C4535">
      <w:pPr>
        <w:rPr>
          <w:rFonts w:ascii="Times New Roman" w:hAnsi="Times New Roman" w:cs="Times New Roman"/>
          <w:sz w:val="24"/>
          <w:szCs w:val="24"/>
        </w:rPr>
      </w:pPr>
    </w:p>
    <w:p w14:paraId="63D232EB" w14:textId="01F522BC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5</w:t>
      </w:r>
      <w:r w:rsidR="007C4535" w:rsidRPr="008C0CBF">
        <w:rPr>
          <w:rFonts w:ascii="Times New Roman" w:hAnsi="Times New Roman" w:cs="Times New Roman"/>
          <w:sz w:val="24"/>
          <w:szCs w:val="24"/>
        </w:rPr>
        <w:t>. Nieuzupełnienie braków formalnych pozwu we wskazanym przez sąd terminie skutkuje:</w:t>
      </w:r>
    </w:p>
    <w:p w14:paraId="0059C654" w14:textId="005ABFF1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zwrotem pozwu, </w:t>
      </w:r>
    </w:p>
    <w:p w14:paraId="7A78AD3D" w14:textId="127A7EAF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odrzuceniem pozwu, </w:t>
      </w:r>
    </w:p>
    <w:p w14:paraId="0E60793D" w14:textId="7EC351F2" w:rsidR="007C4535" w:rsidRPr="008C0CBF" w:rsidRDefault="00505C2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c)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oddaleniem powództwa. </w:t>
      </w:r>
    </w:p>
    <w:p w14:paraId="780A294B" w14:textId="77777777" w:rsidR="007C4535" w:rsidRPr="008C0CBF" w:rsidRDefault="007C4535">
      <w:pPr>
        <w:rPr>
          <w:rFonts w:ascii="Times New Roman" w:hAnsi="Times New Roman" w:cs="Times New Roman"/>
          <w:sz w:val="24"/>
          <w:szCs w:val="24"/>
        </w:rPr>
      </w:pPr>
    </w:p>
    <w:p w14:paraId="46517E03" w14:textId="5133861B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6</w:t>
      </w:r>
      <w:r w:rsidR="007C4535" w:rsidRPr="008C0CBF">
        <w:rPr>
          <w:rFonts w:ascii="Times New Roman" w:hAnsi="Times New Roman" w:cs="Times New Roman"/>
          <w:sz w:val="24"/>
          <w:szCs w:val="24"/>
        </w:rPr>
        <w:t>. W przypadku śmierci strony postępowania</w:t>
      </w:r>
      <w:r w:rsidR="00505C22" w:rsidRPr="008C0CBF">
        <w:rPr>
          <w:rFonts w:ascii="Times New Roman" w:hAnsi="Times New Roman" w:cs="Times New Roman"/>
          <w:sz w:val="24"/>
          <w:szCs w:val="24"/>
        </w:rPr>
        <w:t xml:space="preserve"> w toku sprawy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, sąd: </w:t>
      </w:r>
    </w:p>
    <w:p w14:paraId="4CF8477B" w14:textId="7C52AC7C" w:rsidR="007C4535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zawiesza postępowanie,</w:t>
      </w:r>
    </w:p>
    <w:p w14:paraId="5193CA4E" w14:textId="31393FD5" w:rsidR="007C4535" w:rsidRPr="008C0CBF" w:rsidRDefault="007C4535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 </w:t>
      </w:r>
      <w:r w:rsidR="00EB51EB" w:rsidRPr="008C0CBF">
        <w:rPr>
          <w:rFonts w:ascii="Times New Roman" w:hAnsi="Times New Roman" w:cs="Times New Roman"/>
          <w:sz w:val="24"/>
          <w:szCs w:val="24"/>
        </w:rPr>
        <w:t>b)</w:t>
      </w:r>
      <w:r w:rsidRPr="008C0CBF">
        <w:rPr>
          <w:rFonts w:ascii="Times New Roman" w:hAnsi="Times New Roman" w:cs="Times New Roman"/>
          <w:sz w:val="24"/>
          <w:szCs w:val="24"/>
        </w:rPr>
        <w:t xml:space="preserve"> umarza postępowanie, </w:t>
      </w:r>
    </w:p>
    <w:p w14:paraId="6692199A" w14:textId="55CD4282" w:rsidR="00DB22C0" w:rsidRPr="008C0CBF" w:rsidRDefault="00EB51EB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 c)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zwraca pozew. </w:t>
      </w:r>
    </w:p>
    <w:p w14:paraId="0F551941" w14:textId="77777777" w:rsidR="003D4485" w:rsidRDefault="003D4485" w:rsidP="00DB22C0">
      <w:pPr>
        <w:rPr>
          <w:rFonts w:ascii="Times New Roman" w:hAnsi="Times New Roman" w:cs="Times New Roman"/>
          <w:sz w:val="24"/>
          <w:szCs w:val="24"/>
        </w:rPr>
      </w:pPr>
    </w:p>
    <w:p w14:paraId="6B8B0123" w14:textId="6C72E8AD" w:rsidR="00DB22C0" w:rsidRPr="008C0CBF" w:rsidRDefault="003119C9" w:rsidP="00DB22C0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7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. Zgodnie z </w:t>
      </w:r>
      <w:r w:rsidR="002A5D7A" w:rsidRPr="008C0CBF">
        <w:rPr>
          <w:rFonts w:ascii="Times New Roman" w:hAnsi="Times New Roman" w:cs="Times New Roman"/>
          <w:sz w:val="24"/>
          <w:szCs w:val="24"/>
        </w:rPr>
        <w:t>k</w:t>
      </w:r>
      <w:r w:rsidR="00DB22C0" w:rsidRPr="008C0CBF">
        <w:rPr>
          <w:rFonts w:ascii="Times New Roman" w:hAnsi="Times New Roman" w:cs="Times New Roman"/>
          <w:sz w:val="24"/>
          <w:szCs w:val="24"/>
        </w:rPr>
        <w:t>odeksem postępowania cywilnego</w:t>
      </w:r>
      <w:r w:rsidR="00DB22C0" w:rsidRPr="008C0C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22C0" w:rsidRPr="008C0CBF">
        <w:rPr>
          <w:rFonts w:ascii="Times New Roman" w:hAnsi="Times New Roman" w:cs="Times New Roman"/>
          <w:sz w:val="24"/>
          <w:szCs w:val="24"/>
        </w:rPr>
        <w:t>apelacja powinna zostać wniesiona w      terminie:</w:t>
      </w:r>
    </w:p>
    <w:p w14:paraId="4EB7994B" w14:textId="40AC8C61" w:rsidR="00DB22C0" w:rsidRPr="008C0CBF" w:rsidRDefault="003119C9" w:rsidP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 dwutygodniowym od doręczenia stronie wyroku z uzasadnieniem,</w:t>
      </w:r>
    </w:p>
    <w:p w14:paraId="58119372" w14:textId="77777777" w:rsidR="003119C9" w:rsidRPr="008C0CBF" w:rsidRDefault="003119C9" w:rsidP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DB22C0" w:rsidRPr="008C0CBF">
        <w:rPr>
          <w:rFonts w:ascii="Times New Roman" w:hAnsi="Times New Roman" w:cs="Times New Roman"/>
          <w:sz w:val="24"/>
          <w:szCs w:val="24"/>
        </w:rPr>
        <w:t>tygodniowym od ogłoszenia lub doręczenia wyroku,</w:t>
      </w:r>
    </w:p>
    <w:p w14:paraId="09CEFD37" w14:textId="7CC3A49A" w:rsidR="00DB22C0" w:rsidRPr="008C0CBF" w:rsidRDefault="003119C9" w:rsidP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DB22C0" w:rsidRPr="008C0CBF">
        <w:rPr>
          <w:rFonts w:ascii="Times New Roman" w:hAnsi="Times New Roman" w:cs="Times New Roman"/>
          <w:sz w:val="24"/>
          <w:szCs w:val="24"/>
        </w:rPr>
        <w:t>21 dni od doręczenia stronie wyroku z uzasadnieniem.</w:t>
      </w:r>
    </w:p>
    <w:p w14:paraId="5D2855CC" w14:textId="77777777" w:rsidR="00DB22C0" w:rsidRPr="008C0CBF" w:rsidRDefault="00DB22C0">
      <w:pPr>
        <w:rPr>
          <w:rFonts w:ascii="Times New Roman" w:hAnsi="Times New Roman" w:cs="Times New Roman"/>
          <w:sz w:val="24"/>
          <w:szCs w:val="24"/>
        </w:rPr>
      </w:pPr>
    </w:p>
    <w:p w14:paraId="1D18593E" w14:textId="3DFF6019" w:rsidR="00DB22C0" w:rsidRPr="008C0CBF" w:rsidRDefault="003119C9" w:rsidP="00DB22C0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8.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 Zgodnie z </w:t>
      </w:r>
      <w:r w:rsidR="002A5D7A" w:rsidRPr="008C0CBF">
        <w:rPr>
          <w:rFonts w:ascii="Times New Roman" w:hAnsi="Times New Roman" w:cs="Times New Roman"/>
          <w:sz w:val="24"/>
          <w:szCs w:val="24"/>
        </w:rPr>
        <w:t>k</w:t>
      </w:r>
      <w:r w:rsidR="00DB22C0" w:rsidRPr="008C0CBF">
        <w:rPr>
          <w:rFonts w:ascii="Times New Roman" w:hAnsi="Times New Roman" w:cs="Times New Roman"/>
          <w:sz w:val="24"/>
          <w:szCs w:val="24"/>
        </w:rPr>
        <w:t>odeksem cywilnym, jeżeli dziecko spadkodawcy nie dożyło otwarcia spadku, udział spadkowy, który by mu przypadał:</w:t>
      </w:r>
    </w:p>
    <w:p w14:paraId="4A246B33" w14:textId="38864A57" w:rsidR="00DB22C0" w:rsidRPr="008C0CBF" w:rsidRDefault="003119C9" w:rsidP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przypada jego dzieciom, </w:t>
      </w:r>
    </w:p>
    <w:p w14:paraId="72316EE6" w14:textId="0986EAD4" w:rsidR="00DB22C0" w:rsidRPr="008C0CBF" w:rsidRDefault="003119C9" w:rsidP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przepada, </w:t>
      </w:r>
    </w:p>
    <w:p w14:paraId="6D78528E" w14:textId="17D0DE08" w:rsidR="00DB22C0" w:rsidRPr="008C0CBF" w:rsidRDefault="003119C9" w:rsidP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przypada jego rodzeństwu. </w:t>
      </w:r>
    </w:p>
    <w:p w14:paraId="0C2493FC" w14:textId="77777777" w:rsidR="007C4535" w:rsidRPr="008C0CBF" w:rsidRDefault="007C4535">
      <w:pPr>
        <w:rPr>
          <w:rFonts w:ascii="Times New Roman" w:hAnsi="Times New Roman" w:cs="Times New Roman"/>
          <w:sz w:val="24"/>
          <w:szCs w:val="24"/>
        </w:rPr>
      </w:pPr>
    </w:p>
    <w:p w14:paraId="67996F57" w14:textId="07C60210" w:rsidR="007C4535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9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. Małoletnia osoba fizyczna, która ukończyła lat 13 oraz osoba ubezwłasnowolniona częściowo posiada: </w:t>
      </w:r>
    </w:p>
    <w:p w14:paraId="0F54E989" w14:textId="581AFE89" w:rsidR="007C4535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częściową zdolność do czynności prawnych, </w:t>
      </w:r>
    </w:p>
    <w:p w14:paraId="741973E3" w14:textId="1980C913" w:rsidR="007C4535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niepełną zdolność do czynności prawnych, </w:t>
      </w:r>
    </w:p>
    <w:p w14:paraId="3128D9BC" w14:textId="3AD713AC" w:rsidR="007C4535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ograniczoną zdolność do czynności prawnych. </w:t>
      </w:r>
    </w:p>
    <w:p w14:paraId="4F996B9D" w14:textId="77777777" w:rsidR="00BE4AD2" w:rsidRPr="008C0CBF" w:rsidRDefault="00BE4AD2">
      <w:pPr>
        <w:rPr>
          <w:rFonts w:ascii="Times New Roman" w:hAnsi="Times New Roman" w:cs="Times New Roman"/>
          <w:sz w:val="24"/>
          <w:szCs w:val="24"/>
        </w:rPr>
      </w:pPr>
    </w:p>
    <w:p w14:paraId="5FF30273" w14:textId="215B258D" w:rsidR="003B0C7D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10</w:t>
      </w:r>
      <w:r w:rsidR="003B0C7D" w:rsidRPr="008C0CBF">
        <w:rPr>
          <w:rFonts w:ascii="Times New Roman" w:hAnsi="Times New Roman" w:cs="Times New Roman"/>
          <w:sz w:val="24"/>
          <w:szCs w:val="24"/>
        </w:rPr>
        <w:t xml:space="preserve">. Zgodnie z kodeksem cywilnym ograniczonym prawem rzeczowym jest: </w:t>
      </w:r>
    </w:p>
    <w:p w14:paraId="28B30F5B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najem, </w:t>
      </w:r>
    </w:p>
    <w:p w14:paraId="38564DF2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dzierżawa, </w:t>
      </w:r>
    </w:p>
    <w:p w14:paraId="2A3B8F30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hipoteka. </w:t>
      </w:r>
    </w:p>
    <w:p w14:paraId="78668B88" w14:textId="77777777" w:rsidR="00BE4AD2" w:rsidRPr="008C0CBF" w:rsidRDefault="00BE4AD2">
      <w:pPr>
        <w:rPr>
          <w:rFonts w:ascii="Times New Roman" w:hAnsi="Times New Roman" w:cs="Times New Roman"/>
          <w:sz w:val="24"/>
          <w:szCs w:val="24"/>
        </w:rPr>
      </w:pPr>
    </w:p>
    <w:p w14:paraId="382D76F5" w14:textId="78D3FFF5" w:rsidR="003B0C7D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11</w:t>
      </w:r>
      <w:r w:rsidR="003B0C7D" w:rsidRPr="008C0CBF">
        <w:rPr>
          <w:rFonts w:ascii="Times New Roman" w:hAnsi="Times New Roman" w:cs="Times New Roman"/>
          <w:sz w:val="24"/>
          <w:szCs w:val="24"/>
        </w:rPr>
        <w:t xml:space="preserve">. Termin przedawnienia roszczeń okresowych wynosi: </w:t>
      </w:r>
    </w:p>
    <w:p w14:paraId="09EE8DB8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1 rok, </w:t>
      </w:r>
    </w:p>
    <w:p w14:paraId="0FB547C7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2 lata, </w:t>
      </w:r>
    </w:p>
    <w:p w14:paraId="6B82399A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lastRenderedPageBreak/>
        <w:t>c) 3 lata.</w:t>
      </w:r>
    </w:p>
    <w:p w14:paraId="621E3ABA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</w:p>
    <w:p w14:paraId="41DB1FA5" w14:textId="6BC3A8E7" w:rsidR="003B0C7D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12</w:t>
      </w:r>
      <w:r w:rsidR="003B0C7D" w:rsidRPr="008C0CBF">
        <w:rPr>
          <w:rFonts w:ascii="Times New Roman" w:hAnsi="Times New Roman" w:cs="Times New Roman"/>
          <w:sz w:val="24"/>
          <w:szCs w:val="24"/>
        </w:rPr>
        <w:t xml:space="preserve">. Kiedy można stosować klauzule abuzywne w umowie: </w:t>
      </w:r>
    </w:p>
    <w:p w14:paraId="274F6B4E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zawsze, jeśli obie strony umowy się na nie zgodzą, </w:t>
      </w:r>
    </w:p>
    <w:p w14:paraId="68B778D7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kiedy są one dopuszczalne na podstawie przepisów prawa, </w:t>
      </w:r>
    </w:p>
    <w:p w14:paraId="612A7AAA" w14:textId="77777777" w:rsidR="00BE4AD2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c) klauzule abuzywne są nieważne z mocy prawa i nie mogą być stosowane.</w:t>
      </w:r>
    </w:p>
    <w:p w14:paraId="426831A1" w14:textId="77777777" w:rsidR="003D4485" w:rsidRDefault="003D4485">
      <w:pPr>
        <w:rPr>
          <w:rFonts w:ascii="Times New Roman" w:hAnsi="Times New Roman" w:cs="Times New Roman"/>
          <w:sz w:val="24"/>
          <w:szCs w:val="24"/>
        </w:rPr>
      </w:pPr>
    </w:p>
    <w:p w14:paraId="74F2F2ED" w14:textId="4D8D57A5" w:rsidR="003B0C7D" w:rsidRPr="008C0CBF" w:rsidRDefault="00BE4AD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</w:t>
      </w:r>
      <w:r w:rsidR="003119C9" w:rsidRPr="008C0CBF">
        <w:rPr>
          <w:rFonts w:ascii="Times New Roman" w:hAnsi="Times New Roman" w:cs="Times New Roman"/>
          <w:sz w:val="24"/>
          <w:szCs w:val="24"/>
        </w:rPr>
        <w:t>3</w:t>
      </w:r>
      <w:r w:rsidR="003B0C7D" w:rsidRPr="008C0CBF">
        <w:rPr>
          <w:rFonts w:ascii="Times New Roman" w:hAnsi="Times New Roman" w:cs="Times New Roman"/>
          <w:sz w:val="24"/>
          <w:szCs w:val="24"/>
        </w:rPr>
        <w:t xml:space="preserve">. Co to jest „odpowiedzialność kontraktowa”: </w:t>
      </w:r>
    </w:p>
    <w:p w14:paraId="6DC8858F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odpowiedzialność za czynności niezgodne z prawem, </w:t>
      </w:r>
    </w:p>
    <w:p w14:paraId="0AF4680F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odpowiedzialność za niewykonanie umowy lub jej niewłaściwe wykonanie, </w:t>
      </w:r>
    </w:p>
    <w:p w14:paraId="4A4C06DD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odpowiedzialność za naruszenie przepisów administracyjnych. </w:t>
      </w:r>
    </w:p>
    <w:p w14:paraId="0F1612FA" w14:textId="77777777" w:rsidR="00BE4AD2" w:rsidRPr="008C0CBF" w:rsidRDefault="00BE4AD2">
      <w:pPr>
        <w:rPr>
          <w:rFonts w:ascii="Times New Roman" w:hAnsi="Times New Roman" w:cs="Times New Roman"/>
          <w:sz w:val="24"/>
          <w:szCs w:val="24"/>
        </w:rPr>
      </w:pPr>
    </w:p>
    <w:p w14:paraId="467028C5" w14:textId="191A25FB" w:rsidR="003B0C7D" w:rsidRPr="008C0CBF" w:rsidRDefault="00BE4AD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</w:t>
      </w:r>
      <w:r w:rsidR="003119C9" w:rsidRPr="008C0CBF">
        <w:rPr>
          <w:rFonts w:ascii="Times New Roman" w:hAnsi="Times New Roman" w:cs="Times New Roman"/>
          <w:sz w:val="24"/>
          <w:szCs w:val="24"/>
        </w:rPr>
        <w:t>4</w:t>
      </w:r>
      <w:r w:rsidR="003B0C7D" w:rsidRPr="008C0CBF">
        <w:rPr>
          <w:rFonts w:ascii="Times New Roman" w:hAnsi="Times New Roman" w:cs="Times New Roman"/>
          <w:sz w:val="24"/>
          <w:szCs w:val="24"/>
        </w:rPr>
        <w:t xml:space="preserve">. Zgodnie z kodeksem postępowania cywilnego pozew może być cofnięty bez zezwolenia pozwanego: </w:t>
      </w:r>
    </w:p>
    <w:p w14:paraId="36801A79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w każdym czasie, </w:t>
      </w:r>
    </w:p>
    <w:p w14:paraId="506F940F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do rozpoczęcia rozprawy, a jeżeli z cofnięciem połączone jest zrzeczenie się roszczenia - aż do wydania wyroku, </w:t>
      </w:r>
    </w:p>
    <w:p w14:paraId="230C1BD4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jedynie przed doręczeniem pozwanemu odpisu pozwu. </w:t>
      </w:r>
    </w:p>
    <w:p w14:paraId="32F1001D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</w:p>
    <w:p w14:paraId="657612CB" w14:textId="1597BA5E" w:rsidR="003B0C7D" w:rsidRPr="008C0CBF" w:rsidRDefault="00BE4AD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</w:t>
      </w:r>
      <w:r w:rsidR="003119C9" w:rsidRPr="008C0CBF">
        <w:rPr>
          <w:rFonts w:ascii="Times New Roman" w:hAnsi="Times New Roman" w:cs="Times New Roman"/>
          <w:sz w:val="24"/>
          <w:szCs w:val="24"/>
        </w:rPr>
        <w:t>5</w:t>
      </w:r>
      <w:r w:rsidR="003B0C7D" w:rsidRPr="008C0CBF">
        <w:rPr>
          <w:rFonts w:ascii="Times New Roman" w:hAnsi="Times New Roman" w:cs="Times New Roman"/>
          <w:sz w:val="24"/>
          <w:szCs w:val="24"/>
        </w:rPr>
        <w:t xml:space="preserve">. Do właściwości sądów okręgowych należą sprawy o prawa majątkowe, których wartość przedmiotu sporu przewyższa: </w:t>
      </w:r>
    </w:p>
    <w:p w14:paraId="2B50A58F" w14:textId="77777777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 75 000 zł,</w:t>
      </w:r>
    </w:p>
    <w:p w14:paraId="32AD81AE" w14:textId="3F8E375F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90 000 zł, </w:t>
      </w:r>
    </w:p>
    <w:p w14:paraId="5DB90A58" w14:textId="3AFF64BE" w:rsidR="003B0C7D" w:rsidRPr="008C0CBF" w:rsidRDefault="003B0C7D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100 000 zł. </w:t>
      </w:r>
    </w:p>
    <w:p w14:paraId="38CE37C2" w14:textId="77777777" w:rsidR="007C4535" w:rsidRPr="008C0CBF" w:rsidRDefault="007C4535">
      <w:pPr>
        <w:rPr>
          <w:rFonts w:ascii="Times New Roman" w:hAnsi="Times New Roman" w:cs="Times New Roman"/>
          <w:sz w:val="24"/>
          <w:szCs w:val="24"/>
        </w:rPr>
      </w:pPr>
    </w:p>
    <w:p w14:paraId="62469E31" w14:textId="7B9F0C91" w:rsidR="006050A2" w:rsidRPr="008C0CBF" w:rsidRDefault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</w:t>
      </w:r>
      <w:r w:rsidR="00D50F73" w:rsidRPr="008C0CBF">
        <w:rPr>
          <w:rFonts w:ascii="Times New Roman" w:hAnsi="Times New Roman" w:cs="Times New Roman"/>
          <w:sz w:val="24"/>
          <w:szCs w:val="24"/>
        </w:rPr>
        <w:t>6</w:t>
      </w:r>
      <w:r w:rsidR="006050A2" w:rsidRPr="008C0CBF">
        <w:rPr>
          <w:rFonts w:ascii="Times New Roman" w:hAnsi="Times New Roman" w:cs="Times New Roman"/>
          <w:sz w:val="24"/>
          <w:szCs w:val="24"/>
        </w:rPr>
        <w:t>.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</w:t>
      </w:r>
      <w:r w:rsidR="00505C22" w:rsidRPr="008C0CBF">
        <w:rPr>
          <w:rFonts w:ascii="Times New Roman" w:hAnsi="Times New Roman" w:cs="Times New Roman"/>
          <w:sz w:val="24"/>
          <w:szCs w:val="24"/>
        </w:rPr>
        <w:t>N</w:t>
      </w:r>
      <w:r w:rsidR="007C4535" w:rsidRPr="008C0CBF">
        <w:rPr>
          <w:rFonts w:ascii="Times New Roman" w:hAnsi="Times New Roman" w:cs="Times New Roman"/>
          <w:sz w:val="24"/>
          <w:szCs w:val="24"/>
        </w:rPr>
        <w:t>a postanowienie sądu w przedmiocie odmowy zwolnienia od kosztów</w:t>
      </w:r>
      <w:r w:rsidR="00505C22" w:rsidRPr="008C0CBF">
        <w:rPr>
          <w:rFonts w:ascii="Times New Roman" w:hAnsi="Times New Roman" w:cs="Times New Roman"/>
          <w:sz w:val="24"/>
          <w:szCs w:val="24"/>
        </w:rPr>
        <w:t xml:space="preserve"> sądowych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98DEDA" w14:textId="774D769B" w:rsidR="006050A2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przysługuje zażalenie do sądu drugiej instancji, </w:t>
      </w:r>
    </w:p>
    <w:p w14:paraId="730DAE52" w14:textId="12A05B4A" w:rsidR="006050A2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b)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przysługuje zażalenie do innego składu sądu pierwszej instancji, </w:t>
      </w:r>
    </w:p>
    <w:p w14:paraId="1371E9A0" w14:textId="191AA904" w:rsidR="006050A2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c)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przysługuje skarga, </w:t>
      </w:r>
    </w:p>
    <w:p w14:paraId="0EA653F5" w14:textId="77777777" w:rsidR="006050A2" w:rsidRPr="008C0CBF" w:rsidRDefault="006050A2">
      <w:pPr>
        <w:rPr>
          <w:rFonts w:ascii="Times New Roman" w:hAnsi="Times New Roman" w:cs="Times New Roman"/>
          <w:sz w:val="24"/>
          <w:szCs w:val="24"/>
        </w:rPr>
      </w:pPr>
    </w:p>
    <w:p w14:paraId="11D6A7C1" w14:textId="77777777" w:rsidR="003D4485" w:rsidRDefault="003D4485">
      <w:pPr>
        <w:rPr>
          <w:rFonts w:ascii="Times New Roman" w:hAnsi="Times New Roman" w:cs="Times New Roman"/>
          <w:sz w:val="24"/>
          <w:szCs w:val="24"/>
        </w:rPr>
      </w:pPr>
    </w:p>
    <w:p w14:paraId="1CA2BFCD" w14:textId="3244BB6A" w:rsidR="006050A2" w:rsidRPr="008C0CBF" w:rsidRDefault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</w:t>
      </w:r>
      <w:r w:rsidR="00D50F73" w:rsidRPr="008C0CBF">
        <w:rPr>
          <w:rFonts w:ascii="Times New Roman" w:hAnsi="Times New Roman" w:cs="Times New Roman"/>
          <w:sz w:val="24"/>
          <w:szCs w:val="24"/>
        </w:rPr>
        <w:t>7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. </w:t>
      </w:r>
      <w:r w:rsidR="00505C22" w:rsidRPr="008C0CBF">
        <w:rPr>
          <w:rFonts w:ascii="Times New Roman" w:hAnsi="Times New Roman" w:cs="Times New Roman"/>
          <w:sz w:val="24"/>
          <w:szCs w:val="24"/>
        </w:rPr>
        <w:t>Z</w:t>
      </w:r>
      <w:r w:rsidR="007C4535" w:rsidRPr="008C0CBF">
        <w:rPr>
          <w:rFonts w:ascii="Times New Roman" w:hAnsi="Times New Roman" w:cs="Times New Roman"/>
          <w:sz w:val="24"/>
          <w:szCs w:val="24"/>
        </w:rPr>
        <w:t>asiedzenie własności rzeczy ruchomej</w:t>
      </w:r>
      <w:r w:rsidR="006050A2" w:rsidRPr="008C0CBF">
        <w:rPr>
          <w:rFonts w:ascii="Times New Roman" w:hAnsi="Times New Roman" w:cs="Times New Roman"/>
          <w:sz w:val="24"/>
          <w:szCs w:val="24"/>
        </w:rPr>
        <w:t>:</w:t>
      </w:r>
    </w:p>
    <w:p w14:paraId="24FBF114" w14:textId="0CEFF35C" w:rsidR="006050A2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nie nastąpi nigdy, </w:t>
      </w:r>
    </w:p>
    <w:p w14:paraId="23C91A09" w14:textId="4DC62D7F" w:rsidR="006050A2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b)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nastąpi po 3 latach</w:t>
      </w:r>
      <w:r w:rsidR="00F44F64" w:rsidRPr="008C0CBF">
        <w:rPr>
          <w:rFonts w:ascii="Times New Roman" w:hAnsi="Times New Roman" w:cs="Times New Roman"/>
          <w:sz w:val="24"/>
          <w:szCs w:val="24"/>
        </w:rPr>
        <w:t xml:space="preserve">,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o ile posiadacz samoistny posiadał ją przez cały czas w dobrej wierze, </w:t>
      </w:r>
    </w:p>
    <w:p w14:paraId="24718253" w14:textId="51EDAA98" w:rsidR="006050A2" w:rsidRPr="008C0CBF" w:rsidRDefault="003119C9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nastąpi po 3 latach</w:t>
      </w:r>
      <w:r w:rsidR="00F44F64" w:rsidRPr="008C0CBF">
        <w:rPr>
          <w:rFonts w:ascii="Times New Roman" w:hAnsi="Times New Roman" w:cs="Times New Roman"/>
          <w:sz w:val="24"/>
          <w:szCs w:val="24"/>
        </w:rPr>
        <w:t>,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o ile posiadacz samoistny posiadał ją w dobrej wierze w chwili objęcia rzeczy we władanie</w:t>
      </w:r>
      <w:r w:rsidR="002A5D7A" w:rsidRPr="008C0C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B66F0C" w14:textId="62CEF36D" w:rsidR="002A5D7A" w:rsidRPr="008C0CBF" w:rsidRDefault="002A5D7A">
      <w:pPr>
        <w:rPr>
          <w:rFonts w:ascii="Times New Roman" w:hAnsi="Times New Roman" w:cs="Times New Roman"/>
          <w:sz w:val="24"/>
          <w:szCs w:val="24"/>
        </w:rPr>
      </w:pPr>
    </w:p>
    <w:p w14:paraId="2C593C9A" w14:textId="4865F87F" w:rsidR="001062E4" w:rsidRPr="008C0CBF" w:rsidRDefault="001062E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18. Roszczenie o zadośćuczynienie pieniężne za doznaną krzywdę:</w:t>
      </w:r>
    </w:p>
    <w:p w14:paraId="287F04C6" w14:textId="0AFAF02A" w:rsidR="001062E4" w:rsidRPr="008C0CBF" w:rsidRDefault="001062E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nigdy nie przechodzi na spadkobierców, </w:t>
      </w:r>
    </w:p>
    <w:p w14:paraId="316062EC" w14:textId="77777777" w:rsidR="001062E4" w:rsidRPr="008C0CBF" w:rsidRDefault="001062E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b) wchodzi do spadku na normalnych zasadach,</w:t>
      </w:r>
    </w:p>
    <w:p w14:paraId="385D9528" w14:textId="16875CA0" w:rsidR="002A5D7A" w:rsidRPr="008C0CBF" w:rsidRDefault="001062E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przechodzi na spadkobierców </w:t>
      </w:r>
      <w:r w:rsidR="00870F14" w:rsidRPr="008C0CBF">
        <w:rPr>
          <w:rFonts w:ascii="Times New Roman" w:hAnsi="Times New Roman" w:cs="Times New Roman"/>
          <w:sz w:val="24"/>
          <w:szCs w:val="24"/>
        </w:rPr>
        <w:t xml:space="preserve">tylko wtedy, gdy zostało uznane na piśmie albo gdy powództwo o to roszczenie zostało wytoczone za życia poszkodowanego.  </w:t>
      </w:r>
      <w:r w:rsidRPr="008C0CB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67EFB49" w14:textId="77777777" w:rsidR="00D50F73" w:rsidRPr="008C0CBF" w:rsidRDefault="00D50F73" w:rsidP="009B146C">
      <w:pPr>
        <w:rPr>
          <w:rFonts w:ascii="Times New Roman" w:hAnsi="Times New Roman" w:cs="Times New Roman"/>
          <w:sz w:val="24"/>
          <w:szCs w:val="24"/>
        </w:rPr>
      </w:pPr>
    </w:p>
    <w:p w14:paraId="54D49E11" w14:textId="6D7BBC1A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1</w:t>
      </w:r>
      <w:r w:rsidR="00870F14" w:rsidRPr="008C0CBF">
        <w:rPr>
          <w:rFonts w:ascii="Times New Roman" w:hAnsi="Times New Roman" w:cs="Times New Roman"/>
          <w:sz w:val="24"/>
          <w:szCs w:val="24"/>
        </w:rPr>
        <w:t>9</w:t>
      </w:r>
      <w:r w:rsidRPr="008C0CBF">
        <w:rPr>
          <w:rFonts w:ascii="Times New Roman" w:hAnsi="Times New Roman" w:cs="Times New Roman"/>
          <w:sz w:val="24"/>
          <w:szCs w:val="24"/>
        </w:rPr>
        <w:t>. Zgodnie z art. 501 k</w:t>
      </w:r>
      <w:r w:rsidR="00471B96" w:rsidRPr="008C0CBF">
        <w:rPr>
          <w:rFonts w:ascii="Times New Roman" w:hAnsi="Times New Roman" w:cs="Times New Roman"/>
          <w:sz w:val="24"/>
          <w:szCs w:val="24"/>
        </w:rPr>
        <w:t>odeksu postępowania karnego</w:t>
      </w:r>
      <w:r w:rsidRPr="008C0CBF">
        <w:rPr>
          <w:rFonts w:ascii="Times New Roman" w:hAnsi="Times New Roman" w:cs="Times New Roman"/>
          <w:sz w:val="24"/>
          <w:szCs w:val="24"/>
        </w:rPr>
        <w:t xml:space="preserve"> wydanie wyroku nakazowego jest niedopuszczalne: </w:t>
      </w:r>
    </w:p>
    <w:p w14:paraId="7BC0C4AB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wobec oskarżonego pozbawionego wolności </w:t>
      </w:r>
    </w:p>
    <w:p w14:paraId="2D45D3CD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jeżeli sprawa dotyczy czynu z art. 157 par. 1 kk </w:t>
      </w:r>
    </w:p>
    <w:p w14:paraId="6ADB26BA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w sprawie z oskarżenia prywatnego </w:t>
      </w:r>
    </w:p>
    <w:p w14:paraId="7469A3CE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</w:p>
    <w:p w14:paraId="13BE07F4" w14:textId="3EEC20DD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</w:t>
      </w:r>
      <w:r w:rsidR="00870F14" w:rsidRPr="008C0CBF">
        <w:rPr>
          <w:rFonts w:ascii="Times New Roman" w:hAnsi="Times New Roman" w:cs="Times New Roman"/>
          <w:sz w:val="24"/>
          <w:szCs w:val="24"/>
        </w:rPr>
        <w:t>0</w:t>
      </w:r>
      <w:r w:rsidRPr="008C0CBF">
        <w:rPr>
          <w:rFonts w:ascii="Times New Roman" w:hAnsi="Times New Roman" w:cs="Times New Roman"/>
          <w:sz w:val="24"/>
          <w:szCs w:val="24"/>
        </w:rPr>
        <w:t xml:space="preserve">. Zgodnie z art. 93a </w:t>
      </w:r>
      <w:r w:rsidR="00304269" w:rsidRPr="008C0CBF">
        <w:rPr>
          <w:rFonts w:ascii="Times New Roman" w:hAnsi="Times New Roman" w:cs="Times New Roman"/>
          <w:sz w:val="24"/>
          <w:szCs w:val="24"/>
        </w:rPr>
        <w:t xml:space="preserve">§ </w:t>
      </w:r>
      <w:r w:rsidRPr="008C0CBF">
        <w:rPr>
          <w:rFonts w:ascii="Times New Roman" w:hAnsi="Times New Roman" w:cs="Times New Roman"/>
          <w:sz w:val="24"/>
          <w:szCs w:val="24"/>
        </w:rPr>
        <w:t>1 k</w:t>
      </w:r>
      <w:r w:rsidR="00471B96" w:rsidRPr="008C0CBF">
        <w:rPr>
          <w:rFonts w:ascii="Times New Roman" w:hAnsi="Times New Roman" w:cs="Times New Roman"/>
          <w:sz w:val="24"/>
          <w:szCs w:val="24"/>
        </w:rPr>
        <w:t>odeksu karnego</w:t>
      </w:r>
      <w:r w:rsidRPr="008C0CBF">
        <w:rPr>
          <w:rFonts w:ascii="Times New Roman" w:hAnsi="Times New Roman" w:cs="Times New Roman"/>
          <w:sz w:val="24"/>
          <w:szCs w:val="24"/>
        </w:rPr>
        <w:t xml:space="preserve"> środkiem zabezpieczającym nie jest: </w:t>
      </w:r>
    </w:p>
    <w:p w14:paraId="7C43E7B1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terapia </w:t>
      </w:r>
    </w:p>
    <w:p w14:paraId="541C5927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tymczasowe aresztowanie </w:t>
      </w:r>
    </w:p>
    <w:p w14:paraId="5E94FDB7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elektroniczna kontrola miejsca pobytu </w:t>
      </w:r>
    </w:p>
    <w:p w14:paraId="14D63970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</w:p>
    <w:p w14:paraId="79663D00" w14:textId="56E62050" w:rsidR="009B146C" w:rsidRPr="008C0CBF" w:rsidRDefault="00870F14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21</w:t>
      </w:r>
      <w:r w:rsidR="009B146C" w:rsidRPr="008C0CBF">
        <w:rPr>
          <w:rFonts w:ascii="Times New Roman" w:hAnsi="Times New Roman" w:cs="Times New Roman"/>
          <w:sz w:val="24"/>
          <w:szCs w:val="24"/>
        </w:rPr>
        <w:t>. Zgodnie z art. 39 k</w:t>
      </w:r>
      <w:r w:rsidR="00471B96" w:rsidRPr="008C0CBF">
        <w:rPr>
          <w:rFonts w:ascii="Times New Roman" w:hAnsi="Times New Roman" w:cs="Times New Roman"/>
          <w:sz w:val="24"/>
          <w:szCs w:val="24"/>
        </w:rPr>
        <w:t>odeksu karnego</w:t>
      </w:r>
      <w:r w:rsidR="009B146C" w:rsidRPr="008C0CBF">
        <w:rPr>
          <w:rFonts w:ascii="Times New Roman" w:hAnsi="Times New Roman" w:cs="Times New Roman"/>
          <w:sz w:val="24"/>
          <w:szCs w:val="24"/>
        </w:rPr>
        <w:t xml:space="preserve"> środkiem karnym nie jest: </w:t>
      </w:r>
    </w:p>
    <w:p w14:paraId="623F157F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świadczenie pieniężne </w:t>
      </w:r>
    </w:p>
    <w:p w14:paraId="29288394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poręczenie majątkowe </w:t>
      </w:r>
    </w:p>
    <w:p w14:paraId="124C8176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zakaz wstępu na imprezę masową </w:t>
      </w:r>
    </w:p>
    <w:p w14:paraId="1C0F444A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</w:p>
    <w:p w14:paraId="10BB9C1C" w14:textId="62B6E1C3" w:rsidR="009B146C" w:rsidRPr="008C0CBF" w:rsidRDefault="00870F14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22</w:t>
      </w:r>
      <w:r w:rsidR="009B146C" w:rsidRPr="008C0CBF">
        <w:rPr>
          <w:rFonts w:ascii="Times New Roman" w:hAnsi="Times New Roman" w:cs="Times New Roman"/>
          <w:sz w:val="24"/>
          <w:szCs w:val="24"/>
        </w:rPr>
        <w:t xml:space="preserve">. Jaka może być zgodnie z art. 70 </w:t>
      </w:r>
      <w:r w:rsidR="00471B96" w:rsidRPr="008C0CBF">
        <w:rPr>
          <w:rFonts w:ascii="Times New Roman" w:hAnsi="Times New Roman" w:cs="Times New Roman"/>
          <w:sz w:val="24"/>
          <w:szCs w:val="24"/>
        </w:rPr>
        <w:t xml:space="preserve">§ </w:t>
      </w:r>
      <w:r w:rsidR="009B146C" w:rsidRPr="008C0CBF">
        <w:rPr>
          <w:rFonts w:ascii="Times New Roman" w:hAnsi="Times New Roman" w:cs="Times New Roman"/>
          <w:sz w:val="24"/>
          <w:szCs w:val="24"/>
        </w:rPr>
        <w:t>2 k</w:t>
      </w:r>
      <w:r w:rsidR="00471B96" w:rsidRPr="008C0CBF">
        <w:rPr>
          <w:rFonts w:ascii="Times New Roman" w:hAnsi="Times New Roman" w:cs="Times New Roman"/>
          <w:sz w:val="24"/>
          <w:szCs w:val="24"/>
        </w:rPr>
        <w:t xml:space="preserve">odeksu karnego </w:t>
      </w:r>
      <w:r w:rsidR="009B146C" w:rsidRPr="008C0CBF">
        <w:rPr>
          <w:rFonts w:ascii="Times New Roman" w:hAnsi="Times New Roman" w:cs="Times New Roman"/>
          <w:sz w:val="24"/>
          <w:szCs w:val="24"/>
        </w:rPr>
        <w:t xml:space="preserve">długość okresu próby na jaki następuje warunkowe zawieszenie wykonania kary pozbawienia wolności orzeczonej wobec sprawcy młodocianego? </w:t>
      </w:r>
    </w:p>
    <w:p w14:paraId="08608DC1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od 1 roku do 3 lat </w:t>
      </w:r>
    </w:p>
    <w:p w14:paraId="7B2AE5B3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od 2 lat do 3 lat </w:t>
      </w:r>
    </w:p>
    <w:p w14:paraId="37BAF3E5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lastRenderedPageBreak/>
        <w:t xml:space="preserve">c) od 2 do 5 lat </w:t>
      </w:r>
    </w:p>
    <w:p w14:paraId="1A2B7960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</w:p>
    <w:p w14:paraId="10DC21E8" w14:textId="31991E0A" w:rsidR="009B146C" w:rsidRPr="008C0CBF" w:rsidRDefault="00870F14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23</w:t>
      </w:r>
      <w:r w:rsidR="009B146C" w:rsidRPr="008C0CBF">
        <w:rPr>
          <w:rFonts w:ascii="Times New Roman" w:hAnsi="Times New Roman" w:cs="Times New Roman"/>
          <w:sz w:val="24"/>
          <w:szCs w:val="24"/>
        </w:rPr>
        <w:t>. W jakiej wysokości zgodnie z art. 43a</w:t>
      </w:r>
      <w:r w:rsidR="00471B96" w:rsidRPr="008C0CBF">
        <w:rPr>
          <w:rFonts w:ascii="Times New Roman" w:hAnsi="Times New Roman" w:cs="Times New Roman"/>
          <w:sz w:val="24"/>
          <w:szCs w:val="24"/>
        </w:rPr>
        <w:t xml:space="preserve"> §</w:t>
      </w:r>
      <w:r w:rsidR="009B146C" w:rsidRPr="008C0CBF">
        <w:rPr>
          <w:rFonts w:ascii="Times New Roman" w:hAnsi="Times New Roman" w:cs="Times New Roman"/>
          <w:sz w:val="24"/>
          <w:szCs w:val="24"/>
        </w:rPr>
        <w:t xml:space="preserve"> 3 k</w:t>
      </w:r>
      <w:r w:rsidR="00471B96" w:rsidRPr="008C0CBF">
        <w:rPr>
          <w:rFonts w:ascii="Times New Roman" w:hAnsi="Times New Roman" w:cs="Times New Roman"/>
          <w:sz w:val="24"/>
          <w:szCs w:val="24"/>
        </w:rPr>
        <w:t>odeksu karnego</w:t>
      </w:r>
      <w:r w:rsidR="009B146C" w:rsidRPr="008C0CBF">
        <w:rPr>
          <w:rFonts w:ascii="Times New Roman" w:hAnsi="Times New Roman" w:cs="Times New Roman"/>
          <w:sz w:val="24"/>
          <w:szCs w:val="24"/>
        </w:rPr>
        <w:t xml:space="preserve"> sąd orzeka świadczenie pieniężne w razie skazania sprawcy za przestępstwo określone w art. 178a par. 4 Kodeksu karnego? </w:t>
      </w:r>
    </w:p>
    <w:p w14:paraId="680D8670" w14:textId="7B93D9DC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 co najmniej 5</w:t>
      </w:r>
      <w:r w:rsidR="00471B96" w:rsidRPr="008C0CBF">
        <w:rPr>
          <w:rFonts w:ascii="Times New Roman" w:hAnsi="Times New Roman" w:cs="Times New Roman"/>
          <w:sz w:val="24"/>
          <w:szCs w:val="24"/>
        </w:rPr>
        <w:t>.</w:t>
      </w:r>
      <w:r w:rsidRPr="008C0CBF">
        <w:rPr>
          <w:rFonts w:ascii="Times New Roman" w:hAnsi="Times New Roman" w:cs="Times New Roman"/>
          <w:sz w:val="24"/>
          <w:szCs w:val="24"/>
        </w:rPr>
        <w:t xml:space="preserve">000 złotych </w:t>
      </w:r>
    </w:p>
    <w:p w14:paraId="69EB69A0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co najmniej minimalnego wynagrodzenia </w:t>
      </w:r>
    </w:p>
    <w:p w14:paraId="07401165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co najmniej 10.000 złotych </w:t>
      </w:r>
    </w:p>
    <w:p w14:paraId="3FE8033E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</w:p>
    <w:p w14:paraId="42D13A2A" w14:textId="0CC3B47A" w:rsidR="009B146C" w:rsidRPr="008C0CBF" w:rsidRDefault="00870F14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24</w:t>
      </w:r>
      <w:r w:rsidR="009B146C" w:rsidRPr="008C0CBF">
        <w:rPr>
          <w:rFonts w:ascii="Times New Roman" w:hAnsi="Times New Roman" w:cs="Times New Roman"/>
          <w:sz w:val="24"/>
          <w:szCs w:val="24"/>
        </w:rPr>
        <w:t xml:space="preserve">. Jaką największą liczbę obrońców może mieć jednocześnie oskarżony zgodnie z art. 77 </w:t>
      </w:r>
      <w:r w:rsidR="00471B96" w:rsidRPr="008C0CBF">
        <w:rPr>
          <w:rFonts w:ascii="Times New Roman" w:hAnsi="Times New Roman" w:cs="Times New Roman"/>
          <w:sz w:val="24"/>
          <w:szCs w:val="24"/>
        </w:rPr>
        <w:t>kodeksu postępowania karnego</w:t>
      </w:r>
      <w:r w:rsidR="009B146C" w:rsidRPr="008C0CBF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FB13286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3 obrońców </w:t>
      </w:r>
    </w:p>
    <w:p w14:paraId="7BEC33A4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4 obrońców </w:t>
      </w:r>
    </w:p>
    <w:p w14:paraId="2F860940" w14:textId="77777777" w:rsidR="009B146C" w:rsidRPr="008C0CBF" w:rsidRDefault="009B146C" w:rsidP="009B146C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nieograniczoną liczbę </w:t>
      </w:r>
    </w:p>
    <w:p w14:paraId="7A3193F3" w14:textId="77777777" w:rsidR="009B146C" w:rsidRPr="008C0CBF" w:rsidRDefault="009B146C">
      <w:pPr>
        <w:rPr>
          <w:rFonts w:ascii="Times New Roman" w:hAnsi="Times New Roman" w:cs="Times New Roman"/>
          <w:sz w:val="24"/>
          <w:szCs w:val="24"/>
        </w:rPr>
      </w:pPr>
    </w:p>
    <w:p w14:paraId="05A7FC71" w14:textId="7DE9520C" w:rsidR="009B146C" w:rsidRPr="008C0CBF" w:rsidRDefault="00870F1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25</w:t>
      </w:r>
      <w:r w:rsidR="00B8370A" w:rsidRPr="008C0CBF">
        <w:rPr>
          <w:rFonts w:ascii="Times New Roman" w:hAnsi="Times New Roman" w:cs="Times New Roman"/>
          <w:sz w:val="24"/>
          <w:szCs w:val="24"/>
        </w:rPr>
        <w:t>.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 </w:t>
      </w:r>
      <w:r w:rsidR="0074047F" w:rsidRPr="008C0CBF">
        <w:rPr>
          <w:rFonts w:ascii="Times New Roman" w:hAnsi="Times New Roman" w:cs="Times New Roman"/>
          <w:sz w:val="24"/>
          <w:szCs w:val="24"/>
        </w:rPr>
        <w:t>S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ąd może warunkowo zawiesić wykonanie kary pozbawienia wolności : </w:t>
      </w:r>
    </w:p>
    <w:p w14:paraId="235933FC" w14:textId="77777777" w:rsidR="00B8370A" w:rsidRPr="008C0CBF" w:rsidRDefault="006050A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orzeczonej w wymiarze nieprzekraczającym roku, jeżeli sprawca w czasie popełnienia przestępstwa nie był skazany na karę pozbawienia wolności i jest to wystarczające dla osiągnięcia wobec niego celów kary, a w szczególności zapobieżenia powrotowi do przestępstwa, </w:t>
      </w:r>
    </w:p>
    <w:p w14:paraId="4F65C098" w14:textId="77777777" w:rsidR="00B8370A" w:rsidRPr="008C0CBF" w:rsidRDefault="006050A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orzeczonej w wymiarze nieprzekraczającym dwóch lat, jeżeli sprawca w czasie popełnienia przestępstwa nie był skazany na karę pozbawienia wolności i jest to wystarczające dla osiągnięcia wobec niego celów kary, a w szczególności zapobieżenia powrotowi do przestępstwa, </w:t>
      </w:r>
    </w:p>
    <w:p w14:paraId="68C1A122" w14:textId="77777777" w:rsidR="00B8370A" w:rsidRPr="008C0CBF" w:rsidRDefault="006050A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orzeczonej w wymiarze nieprzekraczającym roku i jest to wystarczające dla osiągnięcia wobec niego celów kary, a w szczególności zapobieżenia powrotowi do przestępstwa, </w:t>
      </w:r>
    </w:p>
    <w:p w14:paraId="70B97652" w14:textId="77777777" w:rsidR="00B8370A" w:rsidRPr="008C0CBF" w:rsidRDefault="00B8370A">
      <w:pPr>
        <w:rPr>
          <w:rFonts w:ascii="Times New Roman" w:hAnsi="Times New Roman" w:cs="Times New Roman"/>
          <w:sz w:val="24"/>
          <w:szCs w:val="24"/>
        </w:rPr>
      </w:pPr>
    </w:p>
    <w:p w14:paraId="49B2FAC5" w14:textId="231AE8F7" w:rsidR="00B8370A" w:rsidRPr="008C0CBF" w:rsidRDefault="00870F1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26</w:t>
      </w:r>
      <w:r w:rsidR="00471B96" w:rsidRPr="008C0CBF">
        <w:rPr>
          <w:rFonts w:ascii="Times New Roman" w:hAnsi="Times New Roman" w:cs="Times New Roman"/>
          <w:sz w:val="24"/>
          <w:szCs w:val="24"/>
        </w:rPr>
        <w:t xml:space="preserve">. 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orzekanie w prawach o wykroczenia następuje w postępowaniu: </w:t>
      </w:r>
    </w:p>
    <w:p w14:paraId="4754AFBE" w14:textId="77777777" w:rsidR="00B8370A" w:rsidRPr="008C0CBF" w:rsidRDefault="006050A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zwyczajnym, przyspieszonym, nakazowym, </w:t>
      </w:r>
    </w:p>
    <w:p w14:paraId="311337B8" w14:textId="77777777" w:rsidR="00B8370A" w:rsidRPr="008C0CBF" w:rsidRDefault="006050A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zwyczajnym, </w:t>
      </w:r>
      <w:proofErr w:type="spellStart"/>
      <w:r w:rsidRPr="008C0CBF">
        <w:rPr>
          <w:rFonts w:ascii="Times New Roman" w:hAnsi="Times New Roman" w:cs="Times New Roman"/>
          <w:sz w:val="24"/>
          <w:szCs w:val="24"/>
        </w:rPr>
        <w:t>prywatno</w:t>
      </w:r>
      <w:proofErr w:type="spellEnd"/>
      <w:r w:rsidRPr="008C0CBF">
        <w:rPr>
          <w:rFonts w:ascii="Times New Roman" w:hAnsi="Times New Roman" w:cs="Times New Roman"/>
          <w:sz w:val="24"/>
          <w:szCs w:val="24"/>
        </w:rPr>
        <w:t xml:space="preserve"> -skargowym, przyspieszonym, </w:t>
      </w:r>
    </w:p>
    <w:p w14:paraId="38F43D3B" w14:textId="142ACFFF" w:rsidR="00B8370A" w:rsidRPr="008C0CBF" w:rsidRDefault="006050A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c) zwyczajnym, uproszczonym, mandatowym</w:t>
      </w:r>
      <w:r w:rsidR="00B8370A" w:rsidRPr="008C0CBF">
        <w:rPr>
          <w:rFonts w:ascii="Times New Roman" w:hAnsi="Times New Roman" w:cs="Times New Roman"/>
          <w:sz w:val="24"/>
          <w:szCs w:val="24"/>
        </w:rPr>
        <w:t>.</w:t>
      </w:r>
    </w:p>
    <w:p w14:paraId="34D50F12" w14:textId="77777777" w:rsidR="00B8370A" w:rsidRPr="008C0CBF" w:rsidRDefault="00B8370A">
      <w:pPr>
        <w:rPr>
          <w:rFonts w:ascii="Times New Roman" w:hAnsi="Times New Roman" w:cs="Times New Roman"/>
          <w:sz w:val="24"/>
          <w:szCs w:val="24"/>
        </w:rPr>
      </w:pPr>
    </w:p>
    <w:p w14:paraId="3B14F000" w14:textId="77777777" w:rsidR="003D4485" w:rsidRDefault="003D4485">
      <w:pPr>
        <w:rPr>
          <w:rFonts w:ascii="Times New Roman" w:hAnsi="Times New Roman" w:cs="Times New Roman"/>
          <w:sz w:val="24"/>
          <w:szCs w:val="24"/>
        </w:rPr>
      </w:pPr>
    </w:p>
    <w:p w14:paraId="3AD33583" w14:textId="72EE4D35" w:rsidR="00B8370A" w:rsidRPr="008C0CBF" w:rsidRDefault="00870F1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27</w:t>
      </w:r>
      <w:r w:rsidR="00471B96" w:rsidRPr="008C0CBF">
        <w:rPr>
          <w:rFonts w:ascii="Times New Roman" w:hAnsi="Times New Roman" w:cs="Times New Roman"/>
          <w:sz w:val="24"/>
          <w:szCs w:val="24"/>
        </w:rPr>
        <w:t>.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 </w:t>
      </w:r>
      <w:r w:rsidR="0074047F" w:rsidRPr="008C0CBF">
        <w:rPr>
          <w:rFonts w:ascii="Times New Roman" w:hAnsi="Times New Roman" w:cs="Times New Roman"/>
          <w:sz w:val="24"/>
          <w:szCs w:val="24"/>
        </w:rPr>
        <w:t xml:space="preserve">Zgodnie z treścią przepisów kodeksu karnego 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młodociany to sprawca: </w:t>
      </w:r>
    </w:p>
    <w:p w14:paraId="704CE333" w14:textId="77777777" w:rsidR="00B8370A" w:rsidRPr="008C0CBF" w:rsidRDefault="006050A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lastRenderedPageBreak/>
        <w:t xml:space="preserve">a) który w chwili popełnienia czynu zabronionego nie ukończył 21 lat lub w czasie orzekania w pierwszej instancji 24 lat, </w:t>
      </w:r>
    </w:p>
    <w:p w14:paraId="4E99AAD1" w14:textId="77777777" w:rsidR="00B8370A" w:rsidRPr="008C0CBF" w:rsidRDefault="006050A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który w chwili popełnienia czynu zabronionego nie ukończył 21 lat i w czasie orzekania w pierwszej instancji 24 lat, </w:t>
      </w:r>
    </w:p>
    <w:p w14:paraId="49459B90" w14:textId="4F4A797F" w:rsidR="00B8370A" w:rsidRPr="008C0CBF" w:rsidRDefault="006050A2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c) który w chwili popełnienia czynu zabronionego nie ukończył 18 lat i w czasie orzekania w pierwszej instancji 21 lat</w:t>
      </w:r>
      <w:r w:rsidR="00471B96" w:rsidRPr="008C0CBF">
        <w:rPr>
          <w:rFonts w:ascii="Times New Roman" w:hAnsi="Times New Roman" w:cs="Times New Roman"/>
          <w:sz w:val="24"/>
          <w:szCs w:val="24"/>
        </w:rPr>
        <w:t>.</w:t>
      </w:r>
    </w:p>
    <w:p w14:paraId="5B3D3E7F" w14:textId="77777777" w:rsidR="00471B96" w:rsidRPr="008C0CBF" w:rsidRDefault="00471B96">
      <w:pPr>
        <w:rPr>
          <w:rFonts w:ascii="Times New Roman" w:hAnsi="Times New Roman" w:cs="Times New Roman"/>
          <w:sz w:val="24"/>
          <w:szCs w:val="24"/>
        </w:rPr>
      </w:pPr>
    </w:p>
    <w:p w14:paraId="19586BC1" w14:textId="4668FABE" w:rsidR="00B8370A" w:rsidRPr="008C0CBF" w:rsidRDefault="00870F1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28</w:t>
      </w:r>
      <w:r w:rsidR="00471B96" w:rsidRPr="008C0CBF">
        <w:rPr>
          <w:rFonts w:ascii="Times New Roman" w:hAnsi="Times New Roman" w:cs="Times New Roman"/>
          <w:sz w:val="24"/>
          <w:szCs w:val="24"/>
        </w:rPr>
        <w:t xml:space="preserve">. </w:t>
      </w:r>
      <w:r w:rsidR="0074047F" w:rsidRPr="008C0CBF">
        <w:rPr>
          <w:rFonts w:ascii="Times New Roman" w:hAnsi="Times New Roman" w:cs="Times New Roman"/>
          <w:sz w:val="24"/>
          <w:szCs w:val="24"/>
        </w:rPr>
        <w:t xml:space="preserve">Zgodnie z treścią przepisów kodeksu karnego 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sąd wymierza karę łączną w granicach: </w:t>
      </w:r>
    </w:p>
    <w:p w14:paraId="00E458B7" w14:textId="1AFAD455" w:rsidR="00B8370A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powyżej najwyższej z kar wymierzonych za poszczególne czyny do ich sumy, </w:t>
      </w:r>
    </w:p>
    <w:p w14:paraId="5AE1338D" w14:textId="432F7DC9" w:rsidR="00B8370A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od najwyższej z wymierzonych kar do ich sumy, </w:t>
      </w:r>
    </w:p>
    <w:p w14:paraId="2EFE7082" w14:textId="1FB63F1D" w:rsidR="00B8370A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6050A2" w:rsidRPr="008C0CBF">
        <w:rPr>
          <w:rFonts w:ascii="Times New Roman" w:hAnsi="Times New Roman" w:cs="Times New Roman"/>
          <w:sz w:val="24"/>
          <w:szCs w:val="24"/>
        </w:rPr>
        <w:t xml:space="preserve">od najwyższej z wymierzonych kar do powyżej sumy kar, </w:t>
      </w:r>
    </w:p>
    <w:p w14:paraId="0E8F299F" w14:textId="77777777" w:rsidR="00B8370A" w:rsidRPr="008C0CBF" w:rsidRDefault="00B8370A" w:rsidP="00B8370A">
      <w:pPr>
        <w:rPr>
          <w:rFonts w:ascii="Times New Roman" w:hAnsi="Times New Roman" w:cs="Times New Roman"/>
          <w:sz w:val="24"/>
          <w:szCs w:val="24"/>
        </w:rPr>
      </w:pPr>
    </w:p>
    <w:p w14:paraId="499B1C47" w14:textId="2C9BE1B5" w:rsidR="00D537AE" w:rsidRPr="008C0CBF" w:rsidRDefault="00870F1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29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. Zgodnie z </w:t>
      </w:r>
      <w:r w:rsidR="00471B96" w:rsidRPr="008C0CBF">
        <w:rPr>
          <w:rFonts w:ascii="Times New Roman" w:hAnsi="Times New Roman" w:cs="Times New Roman"/>
          <w:sz w:val="24"/>
          <w:szCs w:val="24"/>
        </w:rPr>
        <w:t>k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odeksem karnym, zarządzenie wykonania warunkowo zawieszonej kary pozbawienia wolności: </w:t>
      </w:r>
    </w:p>
    <w:p w14:paraId="21FE1A09" w14:textId="68A3C0B5" w:rsidR="00D537AE" w:rsidRPr="008C0CBF" w:rsidRDefault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nie może nastąpić po upływie okresu próby, </w:t>
      </w:r>
    </w:p>
    <w:p w14:paraId="3541913D" w14:textId="78E95D8F" w:rsidR="00D537AE" w:rsidRPr="008C0CBF" w:rsidRDefault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nie może nastąpić później niż w ciągu 3 miesięcy od zakończenia okresu próby, </w:t>
      </w:r>
    </w:p>
    <w:p w14:paraId="26E97D3D" w14:textId="05EC5993" w:rsidR="00D537AE" w:rsidRPr="008C0CBF" w:rsidRDefault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nie może nastąpić później niż w ciągu roku od zakończenia okresu próby. </w:t>
      </w:r>
    </w:p>
    <w:p w14:paraId="57351499" w14:textId="77777777" w:rsidR="00471B96" w:rsidRPr="008C0CBF" w:rsidRDefault="00471B96">
      <w:pPr>
        <w:rPr>
          <w:rFonts w:ascii="Times New Roman" w:hAnsi="Times New Roman" w:cs="Times New Roman"/>
          <w:sz w:val="24"/>
          <w:szCs w:val="24"/>
        </w:rPr>
      </w:pPr>
    </w:p>
    <w:p w14:paraId="644C5FD9" w14:textId="7D62C178" w:rsidR="00D537AE" w:rsidRPr="008C0CBF" w:rsidRDefault="00870F1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30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. Zgodnie z </w:t>
      </w:r>
      <w:r w:rsidR="00471B96" w:rsidRPr="008C0CBF">
        <w:rPr>
          <w:rFonts w:ascii="Times New Roman" w:hAnsi="Times New Roman" w:cs="Times New Roman"/>
          <w:sz w:val="24"/>
          <w:szCs w:val="24"/>
        </w:rPr>
        <w:t>k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odeksem karnym, odpowiada za podżeganie: </w:t>
      </w:r>
    </w:p>
    <w:p w14:paraId="3F8A9155" w14:textId="557DC699" w:rsidR="00D537AE" w:rsidRPr="008C0CBF" w:rsidRDefault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kto w zamiarze, aby inna osoba dokonała czynu zabronionego, swoim zachowaniem ułatwia jego popełnienie, w szczególności dostarczając narzędzie</w:t>
      </w:r>
      <w:r w:rsidR="00D537AE" w:rsidRPr="008C0CBF">
        <w:rPr>
          <w:rFonts w:ascii="Times New Roman" w:hAnsi="Times New Roman" w:cs="Times New Roman"/>
          <w:sz w:val="24"/>
          <w:szCs w:val="24"/>
        </w:rPr>
        <w:t xml:space="preserve">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lub środek przewozu, </w:t>
      </w:r>
    </w:p>
    <w:p w14:paraId="1E06ED3C" w14:textId="296B1352" w:rsidR="00D537AE" w:rsidRPr="008C0CBF" w:rsidRDefault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kto w zamiarze, aby inna osoba dokonała czynu zabronionego, swoim zachowaniem ułatwia jego popełnienie, w szczególności udzielając rady lub informacji, </w:t>
      </w:r>
    </w:p>
    <w:p w14:paraId="31B5626B" w14:textId="2BE9D367" w:rsidR="00D537AE" w:rsidRPr="008C0CBF" w:rsidRDefault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kto chcąc, aby inna osoba dokonała czynu zabronionego, nakłania ją do tego. </w:t>
      </w:r>
    </w:p>
    <w:p w14:paraId="445FF0B5" w14:textId="77777777" w:rsidR="00471B96" w:rsidRPr="008C0CBF" w:rsidRDefault="00471B96">
      <w:pPr>
        <w:rPr>
          <w:rFonts w:ascii="Times New Roman" w:hAnsi="Times New Roman" w:cs="Times New Roman"/>
          <w:sz w:val="24"/>
          <w:szCs w:val="24"/>
        </w:rPr>
      </w:pPr>
    </w:p>
    <w:p w14:paraId="2462500E" w14:textId="12A5E5E7" w:rsidR="00D537AE" w:rsidRPr="008C0CBF" w:rsidRDefault="00870F14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3</w:t>
      </w:r>
      <w:r w:rsidR="00471B96" w:rsidRPr="008C0CBF">
        <w:rPr>
          <w:rFonts w:ascii="Times New Roman" w:hAnsi="Times New Roman" w:cs="Times New Roman"/>
          <w:sz w:val="24"/>
          <w:szCs w:val="24"/>
        </w:rPr>
        <w:t>1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. Zgodnie z </w:t>
      </w:r>
      <w:r w:rsidR="00471B96" w:rsidRPr="008C0CBF">
        <w:rPr>
          <w:rFonts w:ascii="Times New Roman" w:hAnsi="Times New Roman" w:cs="Times New Roman"/>
          <w:sz w:val="24"/>
          <w:szCs w:val="24"/>
        </w:rPr>
        <w:t>k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odeksem karnym, jeżeli sprawca dopuszcza się czynu zabronionego w usprawiedliwionym błędnym przekonaniu, że zachodzi okoliczność wyłączająca bezprawność albo winę: </w:t>
      </w:r>
    </w:p>
    <w:p w14:paraId="7C4FA0D6" w14:textId="25E72592" w:rsidR="00D537AE" w:rsidRPr="008C0CBF" w:rsidRDefault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nie popełnia przestępstwa, </w:t>
      </w:r>
    </w:p>
    <w:p w14:paraId="35A75CBA" w14:textId="77777777" w:rsidR="003D4485" w:rsidRDefault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b)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zachodzi podstawa do odstąpienia od wymierzenia kary,</w:t>
      </w:r>
    </w:p>
    <w:p w14:paraId="5DCEC100" w14:textId="7185D0C7" w:rsidR="00D537AE" w:rsidRPr="008C0CBF" w:rsidRDefault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c)</w:t>
      </w:r>
      <w:r w:rsidR="007C4535" w:rsidRPr="008C0CBF">
        <w:rPr>
          <w:rFonts w:ascii="Times New Roman" w:hAnsi="Times New Roman" w:cs="Times New Roman"/>
          <w:sz w:val="24"/>
          <w:szCs w:val="24"/>
        </w:rPr>
        <w:t xml:space="preserve"> zachodzi podstawa do nadzwyczajnego złagodzenia kary. </w:t>
      </w:r>
    </w:p>
    <w:p w14:paraId="1C19FD64" w14:textId="77777777" w:rsidR="00DB22C0" w:rsidRPr="008C0CBF" w:rsidRDefault="00DB22C0">
      <w:pPr>
        <w:rPr>
          <w:rFonts w:ascii="Times New Roman" w:hAnsi="Times New Roman" w:cs="Times New Roman"/>
          <w:sz w:val="24"/>
          <w:szCs w:val="24"/>
        </w:rPr>
      </w:pPr>
    </w:p>
    <w:p w14:paraId="5C989C5F" w14:textId="7B61E5D3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3</w:t>
      </w:r>
      <w:r w:rsidR="00870F14" w:rsidRPr="008C0CBF">
        <w:rPr>
          <w:rFonts w:ascii="Times New Roman" w:hAnsi="Times New Roman" w:cs="Times New Roman"/>
          <w:sz w:val="24"/>
          <w:szCs w:val="24"/>
        </w:rPr>
        <w:t>2</w:t>
      </w:r>
      <w:r w:rsidRPr="008C0CBF">
        <w:rPr>
          <w:rFonts w:ascii="Times New Roman" w:hAnsi="Times New Roman" w:cs="Times New Roman"/>
          <w:sz w:val="24"/>
          <w:szCs w:val="24"/>
        </w:rPr>
        <w:t xml:space="preserve">. </w:t>
      </w:r>
      <w:r w:rsidR="00DB22C0" w:rsidRPr="008C0CBF">
        <w:rPr>
          <w:rFonts w:ascii="Times New Roman" w:hAnsi="Times New Roman" w:cs="Times New Roman"/>
          <w:sz w:val="24"/>
          <w:szCs w:val="24"/>
        </w:rPr>
        <w:t>Wykroczeniem jest kradzież cudzej rzeczy ruchomej jeżeli jej wartość:</w:t>
      </w:r>
    </w:p>
    <w:p w14:paraId="65B3CCC4" w14:textId="3B914215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lastRenderedPageBreak/>
        <w:t>a) n</w:t>
      </w:r>
      <w:r w:rsidR="00DB22C0" w:rsidRPr="008C0CBF">
        <w:rPr>
          <w:rFonts w:ascii="Times New Roman" w:hAnsi="Times New Roman" w:cs="Times New Roman"/>
          <w:sz w:val="24"/>
          <w:szCs w:val="24"/>
        </w:rPr>
        <w:t>ie przekracza 500 zł.,</w:t>
      </w:r>
    </w:p>
    <w:p w14:paraId="3DC35664" w14:textId="392C0818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b) n</w:t>
      </w:r>
      <w:r w:rsidR="00DB22C0" w:rsidRPr="008C0CBF">
        <w:rPr>
          <w:rFonts w:ascii="Times New Roman" w:hAnsi="Times New Roman" w:cs="Times New Roman"/>
          <w:sz w:val="24"/>
          <w:szCs w:val="24"/>
        </w:rPr>
        <w:t>ie przekracza 800 zł.,</w:t>
      </w:r>
    </w:p>
    <w:p w14:paraId="09D61658" w14:textId="68D5E850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c) n</w:t>
      </w:r>
      <w:r w:rsidR="00DB22C0" w:rsidRPr="008C0CBF">
        <w:rPr>
          <w:rFonts w:ascii="Times New Roman" w:hAnsi="Times New Roman" w:cs="Times New Roman"/>
          <w:sz w:val="24"/>
          <w:szCs w:val="24"/>
        </w:rPr>
        <w:t>ie przekracza ¼ minimalnego wynagrodzenia.</w:t>
      </w:r>
    </w:p>
    <w:p w14:paraId="07F8CF97" w14:textId="77777777" w:rsidR="00DB22C0" w:rsidRPr="008C0CBF" w:rsidRDefault="00DB22C0" w:rsidP="00DB22C0">
      <w:pPr>
        <w:rPr>
          <w:rFonts w:ascii="Times New Roman" w:hAnsi="Times New Roman" w:cs="Times New Roman"/>
          <w:sz w:val="24"/>
          <w:szCs w:val="24"/>
        </w:rPr>
      </w:pPr>
    </w:p>
    <w:p w14:paraId="19782F95" w14:textId="3FB65603" w:rsidR="00DB22C0" w:rsidRPr="008C0CBF" w:rsidRDefault="00870F14" w:rsidP="00471B96">
      <w:pPr>
        <w:rPr>
          <w:rFonts w:ascii="Times New Roman" w:hAnsi="Times New Roman" w:cs="Times New Roman"/>
          <w:sz w:val="24"/>
          <w:szCs w:val="24"/>
        </w:rPr>
      </w:pPr>
      <w:bookmarkStart w:id="0" w:name="_Hlk177725384"/>
      <w:r w:rsidRPr="008C0CBF">
        <w:rPr>
          <w:rFonts w:ascii="Times New Roman" w:hAnsi="Times New Roman" w:cs="Times New Roman"/>
          <w:sz w:val="24"/>
          <w:szCs w:val="24"/>
        </w:rPr>
        <w:t>33</w:t>
      </w:r>
      <w:r w:rsidR="00471B96" w:rsidRPr="008C0CBF">
        <w:rPr>
          <w:rFonts w:ascii="Times New Roman" w:hAnsi="Times New Roman" w:cs="Times New Roman"/>
          <w:sz w:val="24"/>
          <w:szCs w:val="24"/>
        </w:rPr>
        <w:t xml:space="preserve">. 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Zgodnie z treścią przepisów </w:t>
      </w:r>
      <w:r w:rsidR="0074047F" w:rsidRPr="008C0CBF">
        <w:rPr>
          <w:rFonts w:ascii="Times New Roman" w:hAnsi="Times New Roman" w:cs="Times New Roman"/>
          <w:sz w:val="24"/>
          <w:szCs w:val="24"/>
        </w:rPr>
        <w:t>kodeksu karnego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DB22C0" w:rsidRPr="008C0CBF">
        <w:rPr>
          <w:rFonts w:ascii="Times New Roman" w:hAnsi="Times New Roman" w:cs="Times New Roman"/>
          <w:sz w:val="24"/>
          <w:szCs w:val="24"/>
        </w:rPr>
        <w:t>kara ograniczenia wolności wymierzana za przestępstwo nie może przekroczyć:</w:t>
      </w:r>
    </w:p>
    <w:p w14:paraId="32C6264B" w14:textId="1B6FC13C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</w:t>
      </w:r>
      <w:r w:rsidR="00DB22C0" w:rsidRPr="008C0CBF">
        <w:rPr>
          <w:rFonts w:ascii="Times New Roman" w:hAnsi="Times New Roman" w:cs="Times New Roman"/>
          <w:sz w:val="24"/>
          <w:szCs w:val="24"/>
        </w:rPr>
        <w:t>12 miesięcy,</w:t>
      </w:r>
    </w:p>
    <w:p w14:paraId="76B7E9CD" w14:textId="061DAC4D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DB22C0" w:rsidRPr="008C0CBF">
        <w:rPr>
          <w:rFonts w:ascii="Times New Roman" w:hAnsi="Times New Roman" w:cs="Times New Roman"/>
          <w:sz w:val="24"/>
          <w:szCs w:val="24"/>
        </w:rPr>
        <w:t>2 lat,</w:t>
      </w:r>
    </w:p>
    <w:p w14:paraId="08916685" w14:textId="189FD062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DB22C0" w:rsidRPr="008C0CBF">
        <w:rPr>
          <w:rFonts w:ascii="Times New Roman" w:hAnsi="Times New Roman" w:cs="Times New Roman"/>
          <w:sz w:val="24"/>
          <w:szCs w:val="24"/>
        </w:rPr>
        <w:t>nie jest ograniczona czasowo,</w:t>
      </w:r>
    </w:p>
    <w:p w14:paraId="4D16B855" w14:textId="77777777" w:rsidR="00DB22C0" w:rsidRPr="008C0CBF" w:rsidRDefault="00DB22C0" w:rsidP="00DB22C0">
      <w:pPr>
        <w:rPr>
          <w:rFonts w:ascii="Times New Roman" w:hAnsi="Times New Roman" w:cs="Times New Roman"/>
          <w:sz w:val="24"/>
          <w:szCs w:val="24"/>
        </w:rPr>
      </w:pPr>
    </w:p>
    <w:p w14:paraId="7BAA81AC" w14:textId="74AAC1E1" w:rsidR="00DB22C0" w:rsidRPr="008C0CBF" w:rsidRDefault="00870F14" w:rsidP="00471B96">
      <w:pPr>
        <w:rPr>
          <w:rFonts w:ascii="Times New Roman" w:hAnsi="Times New Roman" w:cs="Times New Roman"/>
          <w:sz w:val="24"/>
          <w:szCs w:val="24"/>
        </w:rPr>
      </w:pPr>
      <w:bookmarkStart w:id="1" w:name="_Hlk177724623"/>
      <w:r w:rsidRPr="008C0CBF">
        <w:rPr>
          <w:rFonts w:ascii="Times New Roman" w:hAnsi="Times New Roman" w:cs="Times New Roman"/>
          <w:sz w:val="24"/>
          <w:szCs w:val="24"/>
        </w:rPr>
        <w:t>34</w:t>
      </w:r>
      <w:r w:rsidR="00471B96" w:rsidRPr="008C0CBF">
        <w:rPr>
          <w:rFonts w:ascii="Times New Roman" w:hAnsi="Times New Roman" w:cs="Times New Roman"/>
          <w:sz w:val="24"/>
          <w:szCs w:val="24"/>
        </w:rPr>
        <w:t xml:space="preserve">. 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Zgodnie z treścią przepisów </w:t>
      </w:r>
      <w:r w:rsidR="0074047F" w:rsidRPr="008C0CBF">
        <w:rPr>
          <w:rFonts w:ascii="Times New Roman" w:hAnsi="Times New Roman" w:cs="Times New Roman"/>
          <w:sz w:val="24"/>
          <w:szCs w:val="24"/>
        </w:rPr>
        <w:t xml:space="preserve">kodeksu postępowania karnego 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DB22C0" w:rsidRPr="008C0CBF">
        <w:rPr>
          <w:rFonts w:ascii="Times New Roman" w:hAnsi="Times New Roman" w:cs="Times New Roman"/>
          <w:sz w:val="24"/>
          <w:szCs w:val="24"/>
        </w:rPr>
        <w:t>oskarżony musi mieć obrońcę jeśli:</w:t>
      </w:r>
    </w:p>
    <w:p w14:paraId="573D99CC" w14:textId="2591E4B8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 n</w:t>
      </w:r>
      <w:r w:rsidR="00DB22C0" w:rsidRPr="008C0CBF">
        <w:rPr>
          <w:rFonts w:ascii="Times New Roman" w:hAnsi="Times New Roman" w:cs="Times New Roman"/>
          <w:sz w:val="24"/>
          <w:szCs w:val="24"/>
        </w:rPr>
        <w:t>ie ukończył 18 lat,</w:t>
      </w:r>
    </w:p>
    <w:p w14:paraId="7141F9C1" w14:textId="6932249C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b) n</w:t>
      </w:r>
      <w:r w:rsidR="00DB22C0" w:rsidRPr="008C0CBF">
        <w:rPr>
          <w:rFonts w:ascii="Times New Roman" w:hAnsi="Times New Roman" w:cs="Times New Roman"/>
          <w:sz w:val="24"/>
          <w:szCs w:val="24"/>
        </w:rPr>
        <w:t>ie włada językiem polskim,</w:t>
      </w:r>
    </w:p>
    <w:p w14:paraId="0B17485E" w14:textId="4F1D295B" w:rsidR="00DB22C0" w:rsidRPr="008C0CBF" w:rsidRDefault="00471B96" w:rsidP="00471B96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c) j</w:t>
      </w:r>
      <w:r w:rsidR="00DB22C0" w:rsidRPr="008C0CBF">
        <w:rPr>
          <w:rFonts w:ascii="Times New Roman" w:hAnsi="Times New Roman" w:cs="Times New Roman"/>
          <w:sz w:val="24"/>
          <w:szCs w:val="24"/>
        </w:rPr>
        <w:t>est tymczasowo aresztowany.</w:t>
      </w:r>
    </w:p>
    <w:p w14:paraId="1727B57D" w14:textId="77777777" w:rsidR="00DB22C0" w:rsidRPr="008C0CBF" w:rsidRDefault="00DB22C0" w:rsidP="00DB22C0">
      <w:pPr>
        <w:rPr>
          <w:rFonts w:ascii="Times New Roman" w:hAnsi="Times New Roman" w:cs="Times New Roman"/>
          <w:sz w:val="24"/>
          <w:szCs w:val="24"/>
        </w:rPr>
      </w:pPr>
    </w:p>
    <w:p w14:paraId="04DD3FDB" w14:textId="3DD4CED3" w:rsidR="00DB22C0" w:rsidRPr="008C0CBF" w:rsidRDefault="00870F14" w:rsidP="0074047F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35</w:t>
      </w:r>
      <w:r w:rsidR="0074047F" w:rsidRPr="008C0CBF">
        <w:rPr>
          <w:rFonts w:ascii="Times New Roman" w:hAnsi="Times New Roman" w:cs="Times New Roman"/>
          <w:sz w:val="24"/>
          <w:szCs w:val="24"/>
        </w:rPr>
        <w:t>. Z</w:t>
      </w:r>
      <w:r w:rsidR="00DB22C0" w:rsidRPr="008C0CBF">
        <w:rPr>
          <w:rFonts w:ascii="Times New Roman" w:hAnsi="Times New Roman" w:cs="Times New Roman"/>
          <w:sz w:val="24"/>
          <w:szCs w:val="24"/>
        </w:rPr>
        <w:t xml:space="preserve">godnie z treścią przepisów </w:t>
      </w:r>
      <w:r w:rsidR="0074047F" w:rsidRPr="008C0CBF">
        <w:rPr>
          <w:rFonts w:ascii="Times New Roman" w:hAnsi="Times New Roman" w:cs="Times New Roman"/>
          <w:sz w:val="24"/>
          <w:szCs w:val="24"/>
        </w:rPr>
        <w:t xml:space="preserve">kodeksu postępowania karnego  </w:t>
      </w:r>
      <w:r w:rsidR="00DB22C0" w:rsidRPr="008C0CBF">
        <w:rPr>
          <w:rFonts w:ascii="Times New Roman" w:hAnsi="Times New Roman" w:cs="Times New Roman"/>
          <w:sz w:val="24"/>
          <w:szCs w:val="24"/>
        </w:rPr>
        <w:t>zatarcie skazania w razie skazania na karę grzywny upływa:</w:t>
      </w:r>
    </w:p>
    <w:p w14:paraId="36E75527" w14:textId="390ADD8C" w:rsidR="00DB22C0" w:rsidRPr="008C0CBF" w:rsidRDefault="0074047F" w:rsidP="0074047F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a) p</w:t>
      </w:r>
      <w:r w:rsidR="00DB22C0" w:rsidRPr="008C0CBF">
        <w:rPr>
          <w:rFonts w:ascii="Times New Roman" w:hAnsi="Times New Roman" w:cs="Times New Roman"/>
          <w:sz w:val="24"/>
          <w:szCs w:val="24"/>
        </w:rPr>
        <w:t>o dwóch latach od wykonania lub darowania albo przedawnienia jej wykonania,</w:t>
      </w:r>
    </w:p>
    <w:p w14:paraId="63BA9388" w14:textId="178321AA" w:rsidR="00DB22C0" w:rsidRPr="008C0CBF" w:rsidRDefault="0074047F" w:rsidP="0074047F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b) p</w:t>
      </w:r>
      <w:r w:rsidR="00DB22C0" w:rsidRPr="008C0CBF">
        <w:rPr>
          <w:rFonts w:ascii="Times New Roman" w:hAnsi="Times New Roman" w:cs="Times New Roman"/>
          <w:sz w:val="24"/>
          <w:szCs w:val="24"/>
        </w:rPr>
        <w:t>o roku od wykonania lub darowania albo przedawnienia jej</w:t>
      </w:r>
      <w:r w:rsidR="00DB22C0" w:rsidRPr="008C0CB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22C0" w:rsidRPr="008C0CBF">
        <w:rPr>
          <w:rFonts w:ascii="Times New Roman" w:hAnsi="Times New Roman" w:cs="Times New Roman"/>
          <w:sz w:val="24"/>
          <w:szCs w:val="24"/>
        </w:rPr>
        <w:t>wykonania,</w:t>
      </w:r>
    </w:p>
    <w:p w14:paraId="07BAA47F" w14:textId="08531E4C" w:rsidR="00DB22C0" w:rsidRPr="008C0CBF" w:rsidRDefault="0074047F" w:rsidP="0074047F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c) p</w:t>
      </w:r>
      <w:r w:rsidR="00DB22C0" w:rsidRPr="008C0CBF">
        <w:rPr>
          <w:rFonts w:ascii="Times New Roman" w:hAnsi="Times New Roman" w:cs="Times New Roman"/>
          <w:sz w:val="24"/>
          <w:szCs w:val="24"/>
        </w:rPr>
        <w:t>o trzech latach od wykonania lub darowania albo przedawnienia jej wykonania.</w:t>
      </w:r>
    </w:p>
    <w:p w14:paraId="1E4558AE" w14:textId="77777777" w:rsidR="00DB22C0" w:rsidRPr="008C0CBF" w:rsidRDefault="00DB22C0" w:rsidP="00DB22C0">
      <w:pPr>
        <w:rPr>
          <w:rFonts w:ascii="Times New Roman" w:hAnsi="Times New Roman" w:cs="Times New Roman"/>
          <w:sz w:val="24"/>
          <w:szCs w:val="24"/>
        </w:rPr>
      </w:pPr>
    </w:p>
    <w:p w14:paraId="26EFCAF6" w14:textId="61CAFF8C" w:rsidR="00FF5EAC" w:rsidRPr="008C0CBF" w:rsidRDefault="00870F14" w:rsidP="0074047F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>36</w:t>
      </w:r>
      <w:r w:rsidR="0074047F" w:rsidRPr="008C0CBF">
        <w:rPr>
          <w:rFonts w:ascii="Times New Roman" w:hAnsi="Times New Roman" w:cs="Times New Roman"/>
          <w:sz w:val="24"/>
          <w:szCs w:val="24"/>
        </w:rPr>
        <w:t>.</w:t>
      </w:r>
      <w:r w:rsidR="00FF5EAC" w:rsidRPr="008C0CBF">
        <w:rPr>
          <w:rFonts w:ascii="Times New Roman" w:hAnsi="Times New Roman" w:cs="Times New Roman"/>
          <w:sz w:val="24"/>
          <w:szCs w:val="24"/>
        </w:rPr>
        <w:t>Wydanie wyroku nakazowego nie jest dopuszczalne w sprawie:</w:t>
      </w:r>
    </w:p>
    <w:p w14:paraId="584A1349" w14:textId="2C1E552C" w:rsidR="00FF5EAC" w:rsidRPr="008C0CBF" w:rsidRDefault="0074047F" w:rsidP="0074047F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a) </w:t>
      </w:r>
      <w:r w:rsidR="00FF5EAC" w:rsidRPr="008C0CBF">
        <w:rPr>
          <w:rFonts w:ascii="Times New Roman" w:hAnsi="Times New Roman" w:cs="Times New Roman"/>
          <w:sz w:val="24"/>
          <w:szCs w:val="24"/>
        </w:rPr>
        <w:t>w której prowadzone było śledztwo,</w:t>
      </w:r>
    </w:p>
    <w:p w14:paraId="2CD2C225" w14:textId="5BF840D4" w:rsidR="00FF5EAC" w:rsidRPr="008C0CBF" w:rsidRDefault="0074047F" w:rsidP="0074047F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b) </w:t>
      </w:r>
      <w:r w:rsidR="00FF5EAC" w:rsidRPr="008C0CBF">
        <w:rPr>
          <w:rFonts w:ascii="Times New Roman" w:hAnsi="Times New Roman" w:cs="Times New Roman"/>
          <w:sz w:val="24"/>
          <w:szCs w:val="24"/>
        </w:rPr>
        <w:t xml:space="preserve">w której oskarżony jest cudzoziemcem, </w:t>
      </w:r>
    </w:p>
    <w:p w14:paraId="76D3D4AB" w14:textId="3977AE08" w:rsidR="00854265" w:rsidRDefault="0074047F">
      <w:pPr>
        <w:rPr>
          <w:rFonts w:ascii="Times New Roman" w:hAnsi="Times New Roman" w:cs="Times New Roman"/>
          <w:sz w:val="24"/>
          <w:szCs w:val="24"/>
        </w:rPr>
      </w:pPr>
      <w:r w:rsidRPr="008C0CBF">
        <w:rPr>
          <w:rFonts w:ascii="Times New Roman" w:hAnsi="Times New Roman" w:cs="Times New Roman"/>
          <w:sz w:val="24"/>
          <w:szCs w:val="24"/>
        </w:rPr>
        <w:t xml:space="preserve">c) </w:t>
      </w:r>
      <w:r w:rsidR="00FF5EAC" w:rsidRPr="008C0CBF">
        <w:rPr>
          <w:rFonts w:ascii="Times New Roman" w:hAnsi="Times New Roman" w:cs="Times New Roman"/>
          <w:sz w:val="24"/>
          <w:szCs w:val="24"/>
        </w:rPr>
        <w:t>w której oskarżony był zatrzymany w toku postępowania przygotowawczego.</w:t>
      </w:r>
    </w:p>
    <w:p w14:paraId="1CB9982B" w14:textId="77777777" w:rsidR="00FE0103" w:rsidRDefault="00FE0103">
      <w:pPr>
        <w:rPr>
          <w:rFonts w:ascii="Times New Roman" w:hAnsi="Times New Roman" w:cs="Times New Roman"/>
          <w:sz w:val="24"/>
          <w:szCs w:val="24"/>
        </w:rPr>
      </w:pPr>
    </w:p>
    <w:p w14:paraId="4403134A" w14:textId="77777777" w:rsidR="00FE0103" w:rsidRDefault="00FE0103">
      <w:pPr>
        <w:rPr>
          <w:rFonts w:ascii="Times New Roman" w:hAnsi="Times New Roman" w:cs="Times New Roman"/>
          <w:sz w:val="24"/>
          <w:szCs w:val="24"/>
        </w:rPr>
      </w:pPr>
    </w:p>
    <w:p w14:paraId="56B83F3A" w14:textId="77777777" w:rsidR="00FE0103" w:rsidRDefault="00FE0103">
      <w:pPr>
        <w:rPr>
          <w:rFonts w:ascii="Times New Roman" w:hAnsi="Times New Roman" w:cs="Times New Roman"/>
          <w:sz w:val="24"/>
          <w:szCs w:val="24"/>
        </w:rPr>
      </w:pPr>
    </w:p>
    <w:p w14:paraId="30B800CD" w14:textId="77777777" w:rsidR="00FE0103" w:rsidRDefault="00FE0103">
      <w:pPr>
        <w:rPr>
          <w:rFonts w:ascii="Times New Roman" w:hAnsi="Times New Roman" w:cs="Times New Roman"/>
          <w:sz w:val="24"/>
          <w:szCs w:val="24"/>
        </w:rPr>
      </w:pPr>
    </w:p>
    <w:p w14:paraId="093382B2" w14:textId="77777777" w:rsidR="00FE0103" w:rsidRDefault="00FE0103">
      <w:pPr>
        <w:rPr>
          <w:rFonts w:ascii="Times New Roman" w:hAnsi="Times New Roman" w:cs="Times New Roman"/>
          <w:sz w:val="24"/>
          <w:szCs w:val="24"/>
        </w:rPr>
      </w:pPr>
    </w:p>
    <w:p w14:paraId="1089778E" w14:textId="77777777" w:rsidR="00FE0103" w:rsidRDefault="00FE0103">
      <w:pPr>
        <w:rPr>
          <w:rFonts w:ascii="Times New Roman" w:hAnsi="Times New Roman" w:cs="Times New Roman"/>
          <w:sz w:val="24"/>
          <w:szCs w:val="24"/>
        </w:rPr>
      </w:pPr>
    </w:p>
    <w:p w14:paraId="5B0D246E" w14:textId="77777777" w:rsidR="00FE0103" w:rsidRPr="004B6A86" w:rsidRDefault="00FE0103" w:rsidP="00FE010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B6A86">
        <w:rPr>
          <w:rFonts w:ascii="Times New Roman" w:hAnsi="Times New Roman"/>
          <w:b/>
          <w:sz w:val="24"/>
          <w:szCs w:val="24"/>
        </w:rPr>
        <w:lastRenderedPageBreak/>
        <w:t xml:space="preserve">Temat pracy pisemnej z zakresu prawa cywilnego na konkurs na stanowisko asystenta sędziego w Sądzie Rejonowym w Grudziądzu </w:t>
      </w:r>
    </w:p>
    <w:p w14:paraId="223B6E39" w14:textId="77777777" w:rsidR="00FE0103" w:rsidRDefault="00FE0103" w:rsidP="00FE010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– II etap konkursu, 21 lipca 2025 r.</w:t>
      </w:r>
    </w:p>
    <w:p w14:paraId="5D004783" w14:textId="77777777" w:rsidR="00FE0103" w:rsidRDefault="00FE0103" w:rsidP="00FE0103">
      <w:pPr>
        <w:rPr>
          <w:rFonts w:ascii="Times New Roman" w:hAnsi="Times New Roman"/>
          <w:b/>
          <w:sz w:val="24"/>
          <w:szCs w:val="24"/>
        </w:rPr>
      </w:pPr>
    </w:p>
    <w:p w14:paraId="6EC45F61" w14:textId="77777777" w:rsidR="00FE0103" w:rsidRDefault="00FE0103" w:rsidP="00FE0103">
      <w:pPr>
        <w:jc w:val="both"/>
        <w:rPr>
          <w:rFonts w:ascii="Times New Roman" w:hAnsi="Times New Roman"/>
          <w:sz w:val="28"/>
          <w:szCs w:val="28"/>
        </w:rPr>
      </w:pPr>
    </w:p>
    <w:p w14:paraId="7E8BF090" w14:textId="77777777" w:rsidR="00FE0103" w:rsidRPr="00BF4B83" w:rsidRDefault="00FE0103" w:rsidP="00FE0103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  <w:r w:rsidRPr="00BF4B83">
        <w:rPr>
          <w:rFonts w:ascii="Times New Roman" w:hAnsi="Times New Roman"/>
          <w:sz w:val="24"/>
          <w:szCs w:val="24"/>
        </w:rPr>
        <w:t xml:space="preserve">Wymień kręgi spadkobierców przy dziedziczeniu ustawowym na podstawie kodeksu cywilnego </w:t>
      </w:r>
    </w:p>
    <w:p w14:paraId="5998CCE8" w14:textId="77777777" w:rsidR="00FE0103" w:rsidRPr="00BF4B83" w:rsidRDefault="00FE0103" w:rsidP="00FE0103">
      <w:pPr>
        <w:rPr>
          <w:rFonts w:ascii="Times New Roman" w:hAnsi="Times New Roman"/>
          <w:sz w:val="24"/>
          <w:szCs w:val="24"/>
        </w:rPr>
      </w:pPr>
    </w:p>
    <w:p w14:paraId="42EA9279" w14:textId="77777777" w:rsidR="00FE0103" w:rsidRDefault="00FE0103">
      <w:pPr>
        <w:rPr>
          <w:rFonts w:ascii="Times New Roman" w:hAnsi="Times New Roman" w:cs="Times New Roman"/>
          <w:sz w:val="24"/>
          <w:szCs w:val="24"/>
        </w:rPr>
      </w:pPr>
    </w:p>
    <w:p w14:paraId="327D4D9D" w14:textId="77777777" w:rsidR="00FE0103" w:rsidRDefault="00FE0103">
      <w:pPr>
        <w:rPr>
          <w:rFonts w:ascii="Times New Roman" w:hAnsi="Times New Roman" w:cs="Times New Roman"/>
          <w:sz w:val="24"/>
          <w:szCs w:val="24"/>
        </w:rPr>
      </w:pPr>
    </w:p>
    <w:p w14:paraId="0B421B78" w14:textId="77777777" w:rsidR="00FE0103" w:rsidRPr="004B6A86" w:rsidRDefault="00FE0103" w:rsidP="00FE010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B6A86">
        <w:rPr>
          <w:rFonts w:ascii="Times New Roman" w:hAnsi="Times New Roman"/>
          <w:b/>
          <w:sz w:val="24"/>
          <w:szCs w:val="24"/>
        </w:rPr>
        <w:t xml:space="preserve">Temat pracy pisemnej z zakresu prawa </w:t>
      </w:r>
      <w:r>
        <w:rPr>
          <w:rFonts w:ascii="Times New Roman" w:hAnsi="Times New Roman"/>
          <w:b/>
          <w:sz w:val="24"/>
          <w:szCs w:val="24"/>
        </w:rPr>
        <w:t>karnego</w:t>
      </w:r>
      <w:r w:rsidRPr="004B6A86">
        <w:rPr>
          <w:rFonts w:ascii="Times New Roman" w:hAnsi="Times New Roman"/>
          <w:b/>
          <w:sz w:val="24"/>
          <w:szCs w:val="24"/>
        </w:rPr>
        <w:t xml:space="preserve"> na konkurs na stanowisko asystenta sędziego w Sądzie Rejonowym w Grudziądzu </w:t>
      </w:r>
    </w:p>
    <w:p w14:paraId="0224944A" w14:textId="77777777" w:rsidR="00FE0103" w:rsidRDefault="00FE0103" w:rsidP="00FE0103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– II etap konkursu, 21 lipca 2025 r.</w:t>
      </w:r>
    </w:p>
    <w:p w14:paraId="505993DD" w14:textId="77777777" w:rsidR="00FE0103" w:rsidRDefault="00FE0103" w:rsidP="00FE0103">
      <w:pPr>
        <w:rPr>
          <w:rFonts w:ascii="Times New Roman" w:hAnsi="Times New Roman"/>
          <w:b/>
          <w:sz w:val="24"/>
          <w:szCs w:val="24"/>
        </w:rPr>
      </w:pPr>
    </w:p>
    <w:p w14:paraId="178A7798" w14:textId="77777777" w:rsidR="00FE0103" w:rsidRDefault="00FE0103" w:rsidP="00FE0103">
      <w:pPr>
        <w:jc w:val="both"/>
        <w:rPr>
          <w:rFonts w:ascii="Times New Roman" w:hAnsi="Times New Roman"/>
          <w:sz w:val="28"/>
          <w:szCs w:val="28"/>
        </w:rPr>
      </w:pPr>
    </w:p>
    <w:p w14:paraId="361ABD0A" w14:textId="77777777" w:rsidR="00FE0103" w:rsidRDefault="00FE0103" w:rsidP="00FE0103">
      <w:pPr>
        <w:pStyle w:val="Akapitzlist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Opisz krótko instytucję mediacji w postępowaniu karnym, uwzględniając odpowiedzi na poniższe pytania:</w:t>
      </w:r>
    </w:p>
    <w:p w14:paraId="3AD2F2AA" w14:textId="77777777" w:rsidR="00FE0103" w:rsidRDefault="00FE0103" w:rsidP="00FE0103">
      <w:pPr>
        <w:pStyle w:val="Akapitzlist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Jakie podmioty są uprawnione do skierowania sprawy do instytucji mediacyjnej (mediatora)?</w:t>
      </w:r>
    </w:p>
    <w:p w14:paraId="49B428EB" w14:textId="77777777" w:rsidR="00FE0103" w:rsidRDefault="00FE0103" w:rsidP="00FE0103">
      <w:pPr>
        <w:pStyle w:val="Akapitzlist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Jaki jest przewidywany okres trwania postępowania mediacyjnego?</w:t>
      </w:r>
    </w:p>
    <w:p w14:paraId="1F928BF3" w14:textId="77777777" w:rsidR="00FE0103" w:rsidRDefault="00FE0103" w:rsidP="00FE0103">
      <w:pPr>
        <w:pStyle w:val="Akapitzlist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Jakie osoby nie mogą prowadzić mediacji (wymienić przynajmniej 5)?</w:t>
      </w:r>
    </w:p>
    <w:p w14:paraId="540FB52E" w14:textId="77777777" w:rsidR="00FE0103" w:rsidRDefault="00FE0103" w:rsidP="00FE0103">
      <w:pPr>
        <w:pStyle w:val="Akapitzlist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Czyja zgoda jest konieczna do przeprowadzenia mediacji?</w:t>
      </w:r>
    </w:p>
    <w:p w14:paraId="79A67F9F" w14:textId="77777777" w:rsidR="00FE0103" w:rsidRDefault="00FE0103" w:rsidP="00FE0103">
      <w:pPr>
        <w:pStyle w:val="Akapitzlist"/>
        <w:numPr>
          <w:ilvl w:val="0"/>
          <w:numId w:val="18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Czym kończy się postępowanie mediacyjne?</w:t>
      </w:r>
    </w:p>
    <w:p w14:paraId="037AF5C5" w14:textId="77777777" w:rsidR="00FE0103" w:rsidRPr="00BF4B83" w:rsidRDefault="00FE0103" w:rsidP="00FE0103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4A691A7" w14:textId="77777777" w:rsidR="00FE0103" w:rsidRPr="008C0CBF" w:rsidRDefault="00FE0103">
      <w:pPr>
        <w:rPr>
          <w:rFonts w:ascii="Times New Roman" w:hAnsi="Times New Roman" w:cs="Times New Roman"/>
          <w:sz w:val="24"/>
          <w:szCs w:val="24"/>
        </w:rPr>
      </w:pPr>
    </w:p>
    <w:sectPr w:rsidR="00FE0103" w:rsidRPr="008C0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0DFF"/>
    <w:multiLevelType w:val="hybridMultilevel"/>
    <w:tmpl w:val="6576E190"/>
    <w:lvl w:ilvl="0" w:tplc="04150015">
      <w:start w:val="1"/>
      <w:numFmt w:val="upperLetter"/>
      <w:lvlText w:val="%1.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B205F55"/>
    <w:multiLevelType w:val="hybridMultilevel"/>
    <w:tmpl w:val="4954B28E"/>
    <w:lvl w:ilvl="0" w:tplc="CD888456">
      <w:start w:val="24"/>
      <w:numFmt w:val="decimal"/>
      <w:lvlText w:val="%1.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B1F81"/>
    <w:multiLevelType w:val="hybridMultilevel"/>
    <w:tmpl w:val="987EC6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750B0"/>
    <w:multiLevelType w:val="hybridMultilevel"/>
    <w:tmpl w:val="6E50749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FB438E"/>
    <w:multiLevelType w:val="hybridMultilevel"/>
    <w:tmpl w:val="D438F2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75646"/>
    <w:multiLevelType w:val="hybridMultilevel"/>
    <w:tmpl w:val="2878F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5397F"/>
    <w:multiLevelType w:val="hybridMultilevel"/>
    <w:tmpl w:val="82BCC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D446A"/>
    <w:multiLevelType w:val="hybridMultilevel"/>
    <w:tmpl w:val="D80AA89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8390A"/>
    <w:multiLevelType w:val="hybridMultilevel"/>
    <w:tmpl w:val="FA1A72D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54061C"/>
    <w:multiLevelType w:val="hybridMultilevel"/>
    <w:tmpl w:val="0CE4DF8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B623F8"/>
    <w:multiLevelType w:val="hybridMultilevel"/>
    <w:tmpl w:val="21F4DF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5D2BB9"/>
    <w:multiLevelType w:val="hybridMultilevel"/>
    <w:tmpl w:val="8168E0A2"/>
    <w:lvl w:ilvl="0" w:tplc="391A0732">
      <w:start w:val="1"/>
      <w:numFmt w:val="upperLetter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E64BC3"/>
    <w:multiLevelType w:val="hybridMultilevel"/>
    <w:tmpl w:val="93FCA2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E779C"/>
    <w:multiLevelType w:val="hybridMultilevel"/>
    <w:tmpl w:val="CA641C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C86142"/>
    <w:multiLevelType w:val="hybridMultilevel"/>
    <w:tmpl w:val="C0FE75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16918">
    <w:abstractNumId w:val="12"/>
  </w:num>
  <w:num w:numId="2" w16cid:durableId="9001429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8003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82487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3962601">
    <w:abstractNumId w:val="1"/>
    <w:lvlOverride w:ilvl="0">
      <w:lvl w:ilvl="0" w:tplc="CD888456">
        <w:start w:val="24"/>
        <w:numFmt w:val="decimal"/>
        <w:lvlText w:val="%1."/>
        <w:lvlJc w:val="left"/>
        <w:pPr>
          <w:ind w:left="1920" w:hanging="360"/>
        </w:pPr>
      </w:lvl>
    </w:lvlOverride>
    <w:lvlOverride w:ilvl="1">
      <w:lvl w:ilvl="1" w:tplc="04150019">
        <w:start w:val="1"/>
        <w:numFmt w:val="decimal"/>
        <w:lvlText w:val="%2."/>
        <w:lvlJc w:val="left"/>
        <w:pPr>
          <w:ind w:left="1440" w:hanging="360"/>
        </w:pPr>
      </w:lvl>
    </w:lvlOverride>
    <w:lvlOverride w:ilvl="2">
      <w:lvl w:ilvl="2" w:tplc="0415001B">
        <w:start w:val="1"/>
        <w:numFmt w:val="decimal"/>
        <w:lvlText w:val="%3."/>
        <w:lvlJc w:val="right"/>
        <w:pPr>
          <w:ind w:left="2160" w:hanging="180"/>
        </w:p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>
        <w:start w:val="1"/>
        <w:numFmt w:val="decimal"/>
        <w:lvlText w:val="%5."/>
        <w:lvlJc w:val="left"/>
        <w:pPr>
          <w:ind w:left="3600" w:hanging="360"/>
        </w:pPr>
      </w:lvl>
    </w:lvlOverride>
    <w:lvlOverride w:ilvl="5">
      <w:lvl w:ilvl="5" w:tplc="0415001B">
        <w:start w:val="1"/>
        <w:numFmt w:val="decimal"/>
        <w:lvlText w:val="%6."/>
        <w:lvlJc w:val="right"/>
        <w:pPr>
          <w:ind w:left="4320" w:hanging="180"/>
        </w:p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>
        <w:start w:val="1"/>
        <w:numFmt w:val="decimal"/>
        <w:lvlText w:val="%8."/>
        <w:lvlJc w:val="left"/>
        <w:pPr>
          <w:ind w:left="5760" w:hanging="360"/>
        </w:pPr>
      </w:lvl>
    </w:lvlOverride>
    <w:lvlOverride w:ilvl="8">
      <w:lvl w:ilvl="8" w:tplc="0415001B">
        <w:start w:val="1"/>
        <w:numFmt w:val="decimal"/>
        <w:lvlText w:val="%9."/>
        <w:lvlJc w:val="right"/>
        <w:pPr>
          <w:ind w:left="6480" w:hanging="180"/>
        </w:pPr>
      </w:lvl>
    </w:lvlOverride>
  </w:num>
  <w:num w:numId="6" w16cid:durableId="8114834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3874713">
    <w:abstractNumId w:val="1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88852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2940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00440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53232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1724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2824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2119298">
    <w:abstractNumId w:val="0"/>
  </w:num>
  <w:num w:numId="15" w16cid:durableId="1816096263">
    <w:abstractNumId w:val="2"/>
  </w:num>
  <w:num w:numId="16" w16cid:durableId="1194421828">
    <w:abstractNumId w:val="5"/>
  </w:num>
  <w:num w:numId="17" w16cid:durableId="1483081128">
    <w:abstractNumId w:val="6"/>
  </w:num>
  <w:num w:numId="18" w16cid:durableId="794464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59"/>
    <w:rsid w:val="00016299"/>
    <w:rsid w:val="00024014"/>
    <w:rsid w:val="000A6B65"/>
    <w:rsid w:val="001062E4"/>
    <w:rsid w:val="002A5D7A"/>
    <w:rsid w:val="00304269"/>
    <w:rsid w:val="003119C9"/>
    <w:rsid w:val="003B0C7D"/>
    <w:rsid w:val="003C33D4"/>
    <w:rsid w:val="003D4485"/>
    <w:rsid w:val="00471B96"/>
    <w:rsid w:val="004A4D40"/>
    <w:rsid w:val="00505C22"/>
    <w:rsid w:val="0054465F"/>
    <w:rsid w:val="005B37F6"/>
    <w:rsid w:val="006050A2"/>
    <w:rsid w:val="00610359"/>
    <w:rsid w:val="0074047F"/>
    <w:rsid w:val="00757B46"/>
    <w:rsid w:val="00767AA4"/>
    <w:rsid w:val="007A25F7"/>
    <w:rsid w:val="007C4535"/>
    <w:rsid w:val="007F5EAF"/>
    <w:rsid w:val="00830EAD"/>
    <w:rsid w:val="00854265"/>
    <w:rsid w:val="00870F14"/>
    <w:rsid w:val="008B6042"/>
    <w:rsid w:val="008C0CBF"/>
    <w:rsid w:val="008F20FE"/>
    <w:rsid w:val="00950934"/>
    <w:rsid w:val="009B146C"/>
    <w:rsid w:val="00AE414B"/>
    <w:rsid w:val="00B30D49"/>
    <w:rsid w:val="00B8370A"/>
    <w:rsid w:val="00BD4032"/>
    <w:rsid w:val="00BE4AD2"/>
    <w:rsid w:val="00D50F73"/>
    <w:rsid w:val="00D537AE"/>
    <w:rsid w:val="00DB22C0"/>
    <w:rsid w:val="00EB51EB"/>
    <w:rsid w:val="00EF573A"/>
    <w:rsid w:val="00F44F64"/>
    <w:rsid w:val="00FE0103"/>
    <w:rsid w:val="00FE1FE6"/>
    <w:rsid w:val="00FF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84057"/>
  <w15:chartTrackingRefBased/>
  <w15:docId w15:val="{FF10F69F-417D-47AE-BB71-20895AE2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0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0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03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0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03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0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0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0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0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03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03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03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03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03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03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03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03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03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0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0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0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0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0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03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03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03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03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03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03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56709-26B9-406E-94C1-8E7D1887C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1383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Dudzińska</dc:creator>
  <cp:keywords/>
  <dc:description/>
  <cp:lastModifiedBy>Tychulska Marlena</cp:lastModifiedBy>
  <cp:revision>5</cp:revision>
  <cp:lastPrinted>2025-07-10T13:03:00Z</cp:lastPrinted>
  <dcterms:created xsi:type="dcterms:W3CDTF">2025-07-10T12:59:00Z</dcterms:created>
  <dcterms:modified xsi:type="dcterms:W3CDTF">2025-08-06T05:58:00Z</dcterms:modified>
</cp:coreProperties>
</file>