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0F961" w14:textId="52D02B93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84DAD">
        <w:rPr>
          <w:rFonts w:ascii="Times New Roman" w:hAnsi="Times New Roman" w:cs="Times New Roman"/>
          <w:b/>
          <w:sz w:val="24"/>
          <w:szCs w:val="24"/>
        </w:rPr>
        <w:t>Kd</w:t>
      </w:r>
      <w:r w:rsidR="00BE0F66">
        <w:rPr>
          <w:rFonts w:ascii="Times New Roman" w:hAnsi="Times New Roman" w:cs="Times New Roman"/>
          <w:b/>
          <w:sz w:val="24"/>
          <w:szCs w:val="24"/>
        </w:rPr>
        <w:t>.110.17.2024</w:t>
      </w:r>
    </w:p>
    <w:p w14:paraId="303BB90F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E373E7A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864B9D8" w14:textId="743E43E6" w:rsidR="00534DE9" w:rsidRPr="008854B3" w:rsidRDefault="00534DE9" w:rsidP="00534DE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4B3">
        <w:rPr>
          <w:rFonts w:ascii="Times New Roman" w:hAnsi="Times New Roman" w:cs="Times New Roman"/>
          <w:b/>
          <w:sz w:val="24"/>
          <w:szCs w:val="24"/>
        </w:rPr>
        <w:t>Test na konkurs na</w:t>
      </w:r>
      <w:r w:rsidR="00F54F3C" w:rsidRPr="008854B3">
        <w:rPr>
          <w:rFonts w:ascii="Times New Roman" w:hAnsi="Times New Roman" w:cs="Times New Roman"/>
          <w:b/>
          <w:sz w:val="24"/>
          <w:szCs w:val="24"/>
        </w:rPr>
        <w:t xml:space="preserve"> 3 wolne stanowiska</w:t>
      </w:r>
      <w:r w:rsidRPr="008854B3">
        <w:rPr>
          <w:rFonts w:ascii="Times New Roman" w:hAnsi="Times New Roman" w:cs="Times New Roman"/>
          <w:b/>
          <w:sz w:val="24"/>
          <w:szCs w:val="24"/>
        </w:rPr>
        <w:t xml:space="preserve"> asystenta sędziego w Sądzie Okręgowym </w:t>
      </w:r>
      <w:r w:rsidR="00F54F3C" w:rsidRPr="008854B3">
        <w:rPr>
          <w:rFonts w:ascii="Times New Roman" w:hAnsi="Times New Roman" w:cs="Times New Roman"/>
          <w:b/>
          <w:sz w:val="24"/>
          <w:szCs w:val="24"/>
        </w:rPr>
        <w:br/>
      </w:r>
      <w:r w:rsidRPr="008854B3">
        <w:rPr>
          <w:rFonts w:ascii="Times New Roman" w:hAnsi="Times New Roman" w:cs="Times New Roman"/>
          <w:b/>
          <w:sz w:val="24"/>
          <w:szCs w:val="24"/>
        </w:rPr>
        <w:t xml:space="preserve">w Bydgoszczy w dniu </w:t>
      </w:r>
      <w:r w:rsidR="00F54F3C" w:rsidRPr="008854B3">
        <w:rPr>
          <w:rFonts w:ascii="Times New Roman" w:hAnsi="Times New Roman" w:cs="Times New Roman"/>
          <w:b/>
          <w:sz w:val="24"/>
          <w:szCs w:val="24"/>
        </w:rPr>
        <w:t>6 czerwca 2024</w:t>
      </w:r>
      <w:r w:rsidRPr="008854B3">
        <w:rPr>
          <w:rFonts w:ascii="Times New Roman" w:hAnsi="Times New Roman" w:cs="Times New Roman"/>
          <w:b/>
          <w:sz w:val="24"/>
          <w:szCs w:val="24"/>
        </w:rPr>
        <w:t xml:space="preserve"> roku.</w:t>
      </w:r>
    </w:p>
    <w:tbl>
      <w:tblPr>
        <w:tblpPr w:leftFromText="141" w:rightFromText="141" w:vertAnchor="text" w:horzAnchor="margin" w:tblpY="16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1"/>
      </w:tblGrid>
      <w:tr w:rsidR="008854B3" w:rsidRPr="008854B3" w14:paraId="27CE4441" w14:textId="77777777" w:rsidTr="001E7C7C">
        <w:trPr>
          <w:trHeight w:val="1307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601F" w14:textId="77777777" w:rsidR="00534DE9" w:rsidRPr="008854B3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65822" w14:textId="77777777" w:rsidR="00534DE9" w:rsidRPr="008854B3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FE625" w14:textId="77777777" w:rsidR="00534DE9" w:rsidRPr="008854B3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4B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  <w:p w14:paraId="2B5CF275" w14:textId="77777777" w:rsidR="00534DE9" w:rsidRPr="008854B3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4B3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</w:tr>
      <w:tr w:rsidR="008854B3" w:rsidRPr="008854B3" w14:paraId="0D1EC9C8" w14:textId="77777777" w:rsidTr="001E7C7C">
        <w:trPr>
          <w:trHeight w:val="698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2B9C" w14:textId="7B38E9A1" w:rsidR="00534DE9" w:rsidRPr="008854B3" w:rsidRDefault="00F54F3C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4B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534DE9" w:rsidRPr="008854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54B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534DE9" w:rsidRPr="008854B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Pr="008854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34DE9" w:rsidRPr="008854B3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8854B3" w:rsidRPr="008854B3" w14:paraId="4B9D2EB1" w14:textId="77777777" w:rsidTr="001E7C7C">
        <w:trPr>
          <w:trHeight w:val="760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FA36B" w14:textId="77777777" w:rsidR="00534DE9" w:rsidRPr="008854B3" w:rsidRDefault="00534DE9" w:rsidP="001E7C7C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54B3">
              <w:rPr>
                <w:rFonts w:ascii="Times New Roman" w:hAnsi="Times New Roman" w:cs="Times New Roman"/>
                <w:sz w:val="24"/>
                <w:szCs w:val="24"/>
              </w:rPr>
              <w:t>Suma uzyskanych punktów:………………….</w:t>
            </w:r>
          </w:p>
        </w:tc>
      </w:tr>
    </w:tbl>
    <w:p w14:paraId="681508A7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9F9CC08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F150ED2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5E665CD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2DC6FAC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DB4D93F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DFF35D5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2C0EE3D" w14:textId="77777777" w:rsidR="00534DE9" w:rsidRPr="008854B3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FF8EA36" w14:textId="77777777" w:rsidR="00D009C2" w:rsidRPr="008854B3" w:rsidRDefault="00D009C2" w:rsidP="008854B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B3DEB4B" w14:textId="77777777" w:rsidR="00D009C2" w:rsidRPr="008854B3" w:rsidRDefault="00D009C2" w:rsidP="008854B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W elektronicznym postępowaniu upominawczym możliwe jest dochodzenie:</w:t>
      </w:r>
    </w:p>
    <w:p w14:paraId="31784F46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wszystkich roszczeń o charakterze cywilnym,</w:t>
      </w:r>
    </w:p>
    <w:p w14:paraId="6F85FEA7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roszczenia pieniężnego, które stało się wymagalne w okresie 3 lat przed dniem wniesienia pozwu,</w:t>
      </w:r>
    </w:p>
    <w:p w14:paraId="02873ECA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roszczenia o świadczenie  bez względu na to w jakim kraju ma nastąpić doręczenie nakazu. </w:t>
      </w:r>
    </w:p>
    <w:p w14:paraId="19807113" w14:textId="77777777" w:rsidR="00D009C2" w:rsidRPr="008854B3" w:rsidRDefault="00D009C2" w:rsidP="008854B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7EA764" w14:textId="77777777" w:rsidR="00D009C2" w:rsidRPr="008854B3" w:rsidRDefault="00D009C2" w:rsidP="008854B3">
      <w:pPr>
        <w:pStyle w:val="Akapitzlist"/>
        <w:numPr>
          <w:ilvl w:val="0"/>
          <w:numId w:val="1"/>
        </w:numPr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Sprawy o separację rozpoznawane są w I instancji:</w:t>
      </w:r>
    </w:p>
    <w:p w14:paraId="68E88EBA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w postępowaniu procesowym przed sądem okręgowym,</w:t>
      </w:r>
    </w:p>
    <w:p w14:paraId="3CB868E3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w postępowaniu nieprocesowym przed sądem okręgowym,</w:t>
      </w:r>
    </w:p>
    <w:p w14:paraId="099C94D9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w postępowaniu nieprocesowym przed sądem rejonowym.</w:t>
      </w:r>
    </w:p>
    <w:p w14:paraId="57070E24" w14:textId="77777777" w:rsidR="00D009C2" w:rsidRPr="008854B3" w:rsidRDefault="00D009C2" w:rsidP="008854B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B65597" w14:textId="77777777" w:rsidR="00D009C2" w:rsidRPr="008854B3" w:rsidRDefault="00D009C2" w:rsidP="008854B3">
      <w:pPr>
        <w:pStyle w:val="Akapitzlist"/>
        <w:numPr>
          <w:ilvl w:val="0"/>
          <w:numId w:val="1"/>
        </w:numPr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Sąd Okręgowy orzeka w pierwszej instancji w sprawach:</w:t>
      </w:r>
    </w:p>
    <w:p w14:paraId="21FE6BE2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majątkowych wynikających z naruszenia dóbr osobistych bez względu na wysokość dochodzonego roszczenia,</w:t>
      </w:r>
    </w:p>
    <w:p w14:paraId="387D7167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o odszkodowanie z tytułu szkody wyrządzonej przez wydanie prawomocnego orzeczenia niezgodnego z prawem,</w:t>
      </w:r>
    </w:p>
    <w:p w14:paraId="3F744E04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o prawa majątkowe, w których wartość przedmiotu sporu przekracza siedemdziesiąt pięć tysięcy złotych.</w:t>
      </w:r>
    </w:p>
    <w:p w14:paraId="6BE1C1DF" w14:textId="77777777" w:rsidR="00D009C2" w:rsidRPr="008854B3" w:rsidRDefault="00D009C2" w:rsidP="008854B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D780B8" w14:textId="77777777" w:rsidR="00D009C2" w:rsidRPr="008854B3" w:rsidRDefault="00D009C2" w:rsidP="008854B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Pełną zdolność do czynności prawnych mają:</w:t>
      </w:r>
    </w:p>
    <w:p w14:paraId="3C7204A9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osoby ubezwłasnowolnione całkowicie,</w:t>
      </w:r>
    </w:p>
    <w:p w14:paraId="7D299DDC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wszystkie osoby fizyczne,</w:t>
      </w:r>
    </w:p>
    <w:p w14:paraId="4099F24A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osoby prawne.</w:t>
      </w:r>
    </w:p>
    <w:p w14:paraId="6CF0D3FA" w14:textId="77777777" w:rsidR="00D009C2" w:rsidRPr="008854B3" w:rsidRDefault="00D009C2" w:rsidP="008854B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010884" w14:textId="77777777" w:rsidR="00D009C2" w:rsidRPr="008854B3" w:rsidRDefault="00D009C2" w:rsidP="008854B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W jakiej formie powinny zostać złożone oświadczenia stron umowy darowizny aby można było domagać się przez sądem jej wykonania:</w:t>
      </w:r>
    </w:p>
    <w:p w14:paraId="38B0A2F8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w formie pisemnej,</w:t>
      </w:r>
    </w:p>
    <w:p w14:paraId="6B68D709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w formie pisemnej z podpisem notarialnie poświadczonym,</w:t>
      </w:r>
    </w:p>
    <w:p w14:paraId="300E7765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w formie aktu notarialnego dla oświadczenia darczyńcy.</w:t>
      </w:r>
    </w:p>
    <w:p w14:paraId="360732BC" w14:textId="77777777" w:rsidR="00D009C2" w:rsidRPr="008854B3" w:rsidRDefault="00D009C2" w:rsidP="008854B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32365B" w14:textId="77777777" w:rsidR="00D009C2" w:rsidRPr="008854B3" w:rsidRDefault="00D009C2" w:rsidP="008854B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Zażalenie od postanowienia sądu II instancji do innego składu tego sądu przysługuje na:</w:t>
      </w:r>
    </w:p>
    <w:p w14:paraId="1A5C15A8" w14:textId="6F936369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postanowienie wydane w wyniku rozpoznania zażalenia na postanowienie sądu </w:t>
      </w:r>
      <w:r w:rsidR="000F45DB">
        <w:rPr>
          <w:rFonts w:ascii="Times New Roman" w:hAnsi="Times New Roman" w:cs="Times New Roman"/>
          <w:sz w:val="24"/>
          <w:szCs w:val="24"/>
        </w:rPr>
        <w:br/>
      </w:r>
      <w:r w:rsidRPr="008854B3">
        <w:rPr>
          <w:rFonts w:ascii="Times New Roman" w:hAnsi="Times New Roman" w:cs="Times New Roman"/>
          <w:sz w:val="24"/>
          <w:szCs w:val="24"/>
        </w:rPr>
        <w:t>I instancji,</w:t>
      </w:r>
    </w:p>
    <w:p w14:paraId="59B78447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postanowienie o wynagrodzeniu biegłego,</w:t>
      </w:r>
    </w:p>
    <w:p w14:paraId="705A851C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postanowienie o oddaleniu wniosku o zwolnienie od opłaty od apelacji.</w:t>
      </w:r>
    </w:p>
    <w:p w14:paraId="5BB183E6" w14:textId="77777777" w:rsidR="00D009C2" w:rsidRPr="008854B3" w:rsidRDefault="00D009C2" w:rsidP="008854B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1DEACB" w14:textId="77777777" w:rsidR="00D009C2" w:rsidRPr="008854B3" w:rsidRDefault="00D009C2" w:rsidP="008854B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Apelacja podlega odrzuceniu gdy:</w:t>
      </w:r>
    </w:p>
    <w:p w14:paraId="4AC53839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apelujący nie przedstawił w niej uzasadnienia zarzutów,</w:t>
      </w:r>
    </w:p>
    <w:p w14:paraId="0B0AD1AE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jeżeli apelujący nie złożył wniosku o uzasadnienie zaskarżonego orzeczenia,</w:t>
      </w:r>
    </w:p>
    <w:p w14:paraId="391AB410" w14:textId="77777777" w:rsidR="00D009C2" w:rsidRPr="008854B3" w:rsidRDefault="00D009C2" w:rsidP="008854B3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jeżeli apelację wniesiono bezpośrednio do sądu II instancji. </w:t>
      </w:r>
    </w:p>
    <w:p w14:paraId="507A97F6" w14:textId="77777777" w:rsidR="00D009C2" w:rsidRPr="008854B3" w:rsidRDefault="00D009C2" w:rsidP="008854B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24A385" w14:textId="77777777" w:rsidR="00D009C2" w:rsidRPr="008854B3" w:rsidRDefault="00D009C2" w:rsidP="008854B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Wyrok, w którym Sąd oddalił powództwo z uwagi na jego oczywistą bezzasadność:</w:t>
      </w:r>
    </w:p>
    <w:p w14:paraId="3AA1CF0D" w14:textId="77777777" w:rsidR="00D009C2" w:rsidRPr="008854B3" w:rsidRDefault="00D009C2" w:rsidP="008854B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doręcza się obu stronom,</w:t>
      </w:r>
    </w:p>
    <w:p w14:paraId="6C91063A" w14:textId="77777777" w:rsidR="00D009C2" w:rsidRPr="008854B3" w:rsidRDefault="00D009C2" w:rsidP="008854B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uzasadnienie wyroku sporządza się z urzędu,</w:t>
      </w:r>
    </w:p>
    <w:p w14:paraId="12A8DD7A" w14:textId="77777777" w:rsidR="00D009C2" w:rsidRPr="008854B3" w:rsidRDefault="00D009C2" w:rsidP="008854B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uzasadnienie wyroku sporządza się na wniosek powoda.</w:t>
      </w:r>
    </w:p>
    <w:p w14:paraId="73455547" w14:textId="77777777" w:rsidR="00D009C2" w:rsidRPr="008854B3" w:rsidRDefault="00D009C2" w:rsidP="008854B3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5E57B54" w14:textId="77777777" w:rsidR="00D009C2" w:rsidRPr="008854B3" w:rsidRDefault="00D009C2" w:rsidP="008854B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W sprawie o rozwód, w razie śmierci jednego z małżonków, postępowanie ulega:</w:t>
      </w:r>
    </w:p>
    <w:p w14:paraId="0FB92D25" w14:textId="0EB8A084" w:rsidR="00D009C2" w:rsidRPr="008854B3" w:rsidRDefault="00D009C2" w:rsidP="008854B3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a</w:t>
      </w:r>
      <w:r w:rsidR="00DA533C">
        <w:rPr>
          <w:rFonts w:ascii="Times New Roman" w:hAnsi="Times New Roman" w:cs="Times New Roman"/>
          <w:sz w:val="24"/>
          <w:szCs w:val="24"/>
        </w:rPr>
        <w:t>)</w:t>
      </w:r>
      <w:r w:rsidRPr="008854B3">
        <w:rPr>
          <w:rFonts w:ascii="Times New Roman" w:hAnsi="Times New Roman" w:cs="Times New Roman"/>
          <w:sz w:val="24"/>
          <w:szCs w:val="24"/>
        </w:rPr>
        <w:t xml:space="preserve"> umorzeniu,</w:t>
      </w:r>
    </w:p>
    <w:p w14:paraId="4E059FEF" w14:textId="035612C0" w:rsidR="00D009C2" w:rsidRPr="008854B3" w:rsidRDefault="00D009C2" w:rsidP="008854B3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b</w:t>
      </w:r>
      <w:r w:rsidR="00DA533C">
        <w:rPr>
          <w:rFonts w:ascii="Times New Roman" w:hAnsi="Times New Roman" w:cs="Times New Roman"/>
          <w:sz w:val="24"/>
          <w:szCs w:val="24"/>
        </w:rPr>
        <w:t>)</w:t>
      </w:r>
      <w:r w:rsidRPr="008854B3">
        <w:rPr>
          <w:rFonts w:ascii="Times New Roman" w:hAnsi="Times New Roman" w:cs="Times New Roman"/>
          <w:sz w:val="24"/>
          <w:szCs w:val="24"/>
        </w:rPr>
        <w:t xml:space="preserve"> zawieszeniu do czasu ustalenia następców prawnych zmarłego,</w:t>
      </w:r>
    </w:p>
    <w:p w14:paraId="48D57634" w14:textId="3B08A213" w:rsidR="00D009C2" w:rsidRPr="008854B3" w:rsidRDefault="00D009C2" w:rsidP="008854B3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c</w:t>
      </w:r>
      <w:r w:rsidR="00DA533C">
        <w:rPr>
          <w:rFonts w:ascii="Times New Roman" w:hAnsi="Times New Roman" w:cs="Times New Roman"/>
          <w:sz w:val="24"/>
          <w:szCs w:val="24"/>
        </w:rPr>
        <w:t>)</w:t>
      </w:r>
      <w:r w:rsidRPr="008854B3">
        <w:rPr>
          <w:rFonts w:ascii="Times New Roman" w:hAnsi="Times New Roman" w:cs="Times New Roman"/>
          <w:sz w:val="24"/>
          <w:szCs w:val="24"/>
        </w:rPr>
        <w:t xml:space="preserve"> zmarłego reprezentuje kurator ustanowiony przez sąd opiekuńczy.</w:t>
      </w:r>
    </w:p>
    <w:p w14:paraId="402495B0" w14:textId="77777777" w:rsidR="00D009C2" w:rsidRPr="008854B3" w:rsidRDefault="00D009C2" w:rsidP="008854B3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68F50E3" w14:textId="77777777" w:rsidR="00D009C2" w:rsidRPr="008854B3" w:rsidRDefault="00D009C2" w:rsidP="008854B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Do wartości przedmiotu sporu wlicza się:</w:t>
      </w:r>
    </w:p>
    <w:p w14:paraId="531EE709" w14:textId="77777777" w:rsidR="00D009C2" w:rsidRPr="008854B3" w:rsidRDefault="00D009C2" w:rsidP="008854B3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skapitalizowane odsetki dochodzone wraz z roszczeniem głównym;</w:t>
      </w:r>
    </w:p>
    <w:p w14:paraId="6392248D" w14:textId="77777777" w:rsidR="00D009C2" w:rsidRPr="008854B3" w:rsidRDefault="00D009C2" w:rsidP="008854B3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pożytki dochodzone obok roszczenia głównego;</w:t>
      </w:r>
    </w:p>
    <w:p w14:paraId="78911EB8" w14:textId="77777777" w:rsidR="00D009C2" w:rsidRPr="008854B3" w:rsidRDefault="00D009C2" w:rsidP="008854B3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koszty upomnień i wezwań do zapłaty.</w:t>
      </w:r>
    </w:p>
    <w:p w14:paraId="72546F74" w14:textId="77777777" w:rsidR="00D009C2" w:rsidRPr="008854B3" w:rsidRDefault="00D009C2" w:rsidP="008854B3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C44A3A9" w14:textId="77777777" w:rsidR="00D009C2" w:rsidRPr="008854B3" w:rsidRDefault="00D009C2" w:rsidP="008854B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Tytułowi egzekucyjnemu pochodzącemu od sądu klauzulę wykonalności nadaje:</w:t>
      </w:r>
    </w:p>
    <w:p w14:paraId="6047613C" w14:textId="77777777" w:rsidR="00D009C2" w:rsidRPr="008854B3" w:rsidRDefault="00D009C2" w:rsidP="008854B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sąd pierwszej instancji , w którym sprawa się toczyła lub toczy a sąd drugiej instancji dopóki akta sprawy znajdują się w tym sądzie;</w:t>
      </w:r>
    </w:p>
    <w:p w14:paraId="2D6A28A5" w14:textId="77777777" w:rsidR="00D009C2" w:rsidRPr="008854B3" w:rsidRDefault="00D009C2" w:rsidP="008854B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komornik sądowy;</w:t>
      </w:r>
    </w:p>
    <w:p w14:paraId="5CA6005B" w14:textId="77777777" w:rsidR="00D009C2" w:rsidRPr="008854B3" w:rsidRDefault="00D009C2" w:rsidP="008854B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prezes sądu rejonowego lub okręgowego w zależności od tego w jakim sądzie tytuł egzekucyjny powstał. </w:t>
      </w:r>
    </w:p>
    <w:p w14:paraId="676888A9" w14:textId="77777777" w:rsidR="00D009C2" w:rsidRPr="008854B3" w:rsidRDefault="00D009C2" w:rsidP="008854B3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04FA0EC" w14:textId="77777777" w:rsidR="00D009C2" w:rsidRPr="008854B3" w:rsidRDefault="00D009C2" w:rsidP="008854B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Ograniczonym prawem rzeczowym nie jest:</w:t>
      </w:r>
    </w:p>
    <w:p w14:paraId="79DD5C4A" w14:textId="77777777" w:rsidR="00D009C2" w:rsidRPr="008854B3" w:rsidRDefault="00D009C2" w:rsidP="008854B3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użytkowanie;</w:t>
      </w:r>
    </w:p>
    <w:p w14:paraId="3C2A8BED" w14:textId="77777777" w:rsidR="00D009C2" w:rsidRPr="008854B3" w:rsidRDefault="00D009C2" w:rsidP="008854B3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służebność;</w:t>
      </w:r>
    </w:p>
    <w:p w14:paraId="4746E57A" w14:textId="77777777" w:rsidR="00D009C2" w:rsidRPr="008854B3" w:rsidRDefault="00D009C2" w:rsidP="008854B3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dożywocie.</w:t>
      </w:r>
    </w:p>
    <w:p w14:paraId="05DE661F" w14:textId="77777777" w:rsidR="00D009C2" w:rsidRPr="008854B3" w:rsidRDefault="00D009C2" w:rsidP="008854B3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0005CD9" w14:textId="77777777" w:rsidR="00D009C2" w:rsidRPr="008854B3" w:rsidRDefault="00D009C2" w:rsidP="008854B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Termin przedawnienia roszczeń wynikających z umowy o dzieło wynosi :</w:t>
      </w:r>
    </w:p>
    <w:p w14:paraId="68F6C367" w14:textId="77777777" w:rsidR="00D009C2" w:rsidRPr="008854B3" w:rsidRDefault="00D009C2" w:rsidP="008854B3">
      <w:pPr>
        <w:pStyle w:val="Akapitzlist"/>
        <w:numPr>
          <w:ilvl w:val="0"/>
          <w:numId w:val="6"/>
        </w:numPr>
        <w:spacing w:after="0" w:line="276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rok od dnia oddania dzieła, a jeżeli dzieło nie zostało oddane - od dnia, w którym zgodnie z treścią umowy miało być oddane;</w:t>
      </w:r>
    </w:p>
    <w:p w14:paraId="5DB326B3" w14:textId="105D36D0" w:rsidR="00D009C2" w:rsidRPr="008854B3" w:rsidRDefault="00D009C2" w:rsidP="008854B3">
      <w:pPr>
        <w:pStyle w:val="Akapitzlist"/>
        <w:numPr>
          <w:ilvl w:val="0"/>
          <w:numId w:val="6"/>
        </w:numPr>
        <w:spacing w:after="0" w:line="276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dwa lata od dnia oddania dzieła, a jeżeli dzieło nie zostało oddane - od dnia, </w:t>
      </w:r>
      <w:r w:rsidR="000F45DB">
        <w:rPr>
          <w:rFonts w:ascii="Times New Roman" w:hAnsi="Times New Roman" w:cs="Times New Roman"/>
          <w:sz w:val="24"/>
          <w:szCs w:val="24"/>
        </w:rPr>
        <w:br/>
      </w:r>
      <w:r w:rsidRPr="008854B3">
        <w:rPr>
          <w:rFonts w:ascii="Times New Roman" w:hAnsi="Times New Roman" w:cs="Times New Roman"/>
          <w:sz w:val="24"/>
          <w:szCs w:val="24"/>
        </w:rPr>
        <w:t>w którym zgodnie z treścią umowy miało być oddane;</w:t>
      </w:r>
    </w:p>
    <w:p w14:paraId="3CE08A87" w14:textId="630C728C" w:rsidR="00D009C2" w:rsidRPr="008854B3" w:rsidRDefault="00D009C2" w:rsidP="008854B3">
      <w:pPr>
        <w:pStyle w:val="Akapitzlist"/>
        <w:numPr>
          <w:ilvl w:val="0"/>
          <w:numId w:val="6"/>
        </w:numPr>
        <w:spacing w:after="0" w:line="276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trzy lata od dnia oddania dzieła, a jeżeli dzieło nie zostało oddane - od dnia, </w:t>
      </w:r>
      <w:r w:rsidR="000F45DB">
        <w:rPr>
          <w:rFonts w:ascii="Times New Roman" w:hAnsi="Times New Roman" w:cs="Times New Roman"/>
          <w:sz w:val="24"/>
          <w:szCs w:val="24"/>
        </w:rPr>
        <w:br/>
      </w:r>
      <w:r w:rsidRPr="008854B3">
        <w:rPr>
          <w:rFonts w:ascii="Times New Roman" w:hAnsi="Times New Roman" w:cs="Times New Roman"/>
          <w:sz w:val="24"/>
          <w:szCs w:val="24"/>
        </w:rPr>
        <w:t>w którym zgodnie z treścią umowy miało być oddane.</w:t>
      </w:r>
    </w:p>
    <w:p w14:paraId="0D2F2D4B" w14:textId="77777777" w:rsidR="00D009C2" w:rsidRPr="008854B3" w:rsidRDefault="00D009C2" w:rsidP="008854B3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5E95E53" w14:textId="77777777" w:rsidR="00D009C2" w:rsidRPr="008854B3" w:rsidRDefault="00D009C2" w:rsidP="008854B3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Sąd II instancji w postępowaniu toczącym się na skutek zażalenia uzasadnia: </w:t>
      </w:r>
    </w:p>
    <w:p w14:paraId="44D48C50" w14:textId="77777777" w:rsidR="00D009C2" w:rsidRPr="008854B3" w:rsidRDefault="00D009C2" w:rsidP="008854B3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z urzędu każde postanowienie wydawane w toku tego postępowania,</w:t>
      </w:r>
    </w:p>
    <w:p w14:paraId="2917C410" w14:textId="77777777" w:rsidR="00D009C2" w:rsidRPr="008854B3" w:rsidRDefault="00D009C2" w:rsidP="008854B3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postanowienie, w którym zażalenie oddalono lub zmieniono treść sentencji zaskarżonego postanowienia, na wniosek strony;</w:t>
      </w:r>
    </w:p>
    <w:p w14:paraId="0FC95BFA" w14:textId="77777777" w:rsidR="00D009C2" w:rsidRPr="008854B3" w:rsidRDefault="00D009C2" w:rsidP="008854B3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tylko postanowienia oddalające zażalenie. </w:t>
      </w:r>
    </w:p>
    <w:p w14:paraId="3ADA4835" w14:textId="77777777" w:rsidR="00D009C2" w:rsidRPr="008854B3" w:rsidRDefault="00D009C2" w:rsidP="008854B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10F08B" w14:textId="77777777" w:rsidR="00D009C2" w:rsidRPr="008854B3" w:rsidRDefault="00D009C2" w:rsidP="008854B3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Orzeczenie o kosztach procesu zamieszcza się:</w:t>
      </w:r>
    </w:p>
    <w:p w14:paraId="1BE8F5CA" w14:textId="77777777" w:rsidR="00D009C2" w:rsidRPr="008854B3" w:rsidRDefault="00D009C2" w:rsidP="008854B3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w orzeczeniu kończącym sprawę w danej instancji,</w:t>
      </w:r>
    </w:p>
    <w:p w14:paraId="532A126F" w14:textId="77777777" w:rsidR="00D009C2" w:rsidRPr="008854B3" w:rsidRDefault="00D009C2" w:rsidP="008854B3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w każdym orzeczeniu wydanym w II instancji, </w:t>
      </w:r>
    </w:p>
    <w:p w14:paraId="1012142E" w14:textId="77777777" w:rsidR="00D009C2" w:rsidRPr="008854B3" w:rsidRDefault="00D009C2" w:rsidP="008854B3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z urzędu w każdym orzeczeniu.</w:t>
      </w:r>
    </w:p>
    <w:p w14:paraId="209CD2BF" w14:textId="77777777" w:rsidR="00D009C2" w:rsidRPr="008854B3" w:rsidRDefault="00D009C2" w:rsidP="008854B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4DBF68" w14:textId="77777777" w:rsidR="00D009C2" w:rsidRPr="008854B3" w:rsidRDefault="00D009C2" w:rsidP="008854B3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Wyrok, który został ogłoszony a nie zawiera podpisu jednego z orzekających w sprawie sędziów:</w:t>
      </w:r>
    </w:p>
    <w:p w14:paraId="30B4C057" w14:textId="77777777" w:rsidR="00D009C2" w:rsidRPr="008854B3" w:rsidRDefault="00D009C2" w:rsidP="008854B3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należy ponownie ogłosić po uzupełnieniu brakującego podpisu,</w:t>
      </w:r>
    </w:p>
    <w:p w14:paraId="21438EFE" w14:textId="77777777" w:rsidR="00D009C2" w:rsidRPr="008854B3" w:rsidRDefault="00D009C2" w:rsidP="008854B3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należy traktować jako nieistniejący,</w:t>
      </w:r>
    </w:p>
    <w:p w14:paraId="37D16165" w14:textId="77777777" w:rsidR="00D009C2" w:rsidRPr="008854B3" w:rsidRDefault="00D009C2" w:rsidP="008854B3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jest ważny, po złożeniu brakującego podpisu i doręczeniu stronom.</w:t>
      </w:r>
    </w:p>
    <w:p w14:paraId="76921F3A" w14:textId="77777777" w:rsidR="00D009C2" w:rsidRPr="008854B3" w:rsidRDefault="00D009C2" w:rsidP="008854B3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4F578" w14:textId="77777777" w:rsidR="00D009C2" w:rsidRPr="008854B3" w:rsidRDefault="00D009C2" w:rsidP="008854B3">
      <w:pPr>
        <w:widowControl w:val="0"/>
        <w:numPr>
          <w:ilvl w:val="0"/>
          <w:numId w:val="8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76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4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Ponowne zażalenie wniesione na to samo postanowienie, podlega :</w:t>
      </w:r>
    </w:p>
    <w:p w14:paraId="4509F11B" w14:textId="77777777" w:rsidR="00D009C2" w:rsidRPr="008854B3" w:rsidRDefault="00D009C2" w:rsidP="008854B3">
      <w:pPr>
        <w:widowControl w:val="0"/>
        <w:numPr>
          <w:ilvl w:val="0"/>
          <w:numId w:val="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pl-PL"/>
        </w:rPr>
      </w:pPr>
      <w:r w:rsidRPr="008854B3">
        <w:rPr>
          <w:rFonts w:ascii="Times New Roman" w:eastAsia="Times New Roman" w:hAnsi="Times New Roman" w:cs="Times New Roman"/>
          <w:sz w:val="24"/>
          <w:szCs w:val="24"/>
          <w:lang w:eastAsia="pl-PL"/>
        </w:rPr>
        <w:t>oddaleniu,</w:t>
      </w:r>
    </w:p>
    <w:p w14:paraId="297383F5" w14:textId="77777777" w:rsidR="00D009C2" w:rsidRPr="008854B3" w:rsidRDefault="00D009C2" w:rsidP="008854B3">
      <w:pPr>
        <w:widowControl w:val="0"/>
        <w:numPr>
          <w:ilvl w:val="0"/>
          <w:numId w:val="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6" w:lineRule="auto"/>
        <w:ind w:left="567" w:right="43" w:hanging="283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  <w:r w:rsidRPr="008854B3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>odrzuceniu,</w:t>
      </w:r>
    </w:p>
    <w:p w14:paraId="4F9A1E1A" w14:textId="77777777" w:rsidR="00D009C2" w:rsidRPr="008854B3" w:rsidRDefault="00D009C2" w:rsidP="008854B3">
      <w:pPr>
        <w:widowControl w:val="0"/>
        <w:numPr>
          <w:ilvl w:val="0"/>
          <w:numId w:val="7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ind w:left="567" w:right="43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4B3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>pozostawieniu w aktach sprawy bez podejmowania dalszych czynności.</w:t>
      </w:r>
    </w:p>
    <w:p w14:paraId="6681ABF3" w14:textId="77777777" w:rsidR="00D009C2" w:rsidRPr="008854B3" w:rsidRDefault="00D009C2" w:rsidP="008854B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ind w:right="43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</w:p>
    <w:p w14:paraId="17AE87AF" w14:textId="77777777" w:rsidR="00D009C2" w:rsidRPr="008854B3" w:rsidRDefault="00D009C2" w:rsidP="008854B3">
      <w:pPr>
        <w:widowControl w:val="0"/>
        <w:numPr>
          <w:ilvl w:val="0"/>
          <w:numId w:val="8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4B3">
        <w:rPr>
          <w:rFonts w:ascii="Times New Roman" w:eastAsia="Times New Roman" w:hAnsi="Times New Roman" w:cs="Times New Roman"/>
          <w:sz w:val="24"/>
          <w:szCs w:val="24"/>
          <w:lang w:eastAsia="pl-PL"/>
        </w:rPr>
        <w:t>Sąd II instancji rozpoznaje sprawę apelacyjną w składzie:</w:t>
      </w:r>
    </w:p>
    <w:p w14:paraId="1D980876" w14:textId="77777777" w:rsidR="00D009C2" w:rsidRPr="008854B3" w:rsidRDefault="00D009C2" w:rsidP="008854B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4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a)  trzech sędziów, </w:t>
      </w:r>
    </w:p>
    <w:p w14:paraId="6C896012" w14:textId="77777777" w:rsidR="00D009C2" w:rsidRPr="008854B3" w:rsidRDefault="00D009C2" w:rsidP="008854B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4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b)  trzech  sędziów  w  sprawach  o prawa  majątkowe,  w  których wartość </w:t>
      </w:r>
    </w:p>
    <w:p w14:paraId="6D377E22" w14:textId="77777777" w:rsidR="00D009C2" w:rsidRPr="008854B3" w:rsidRDefault="00D009C2" w:rsidP="008854B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4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przedmiotu   zaskarżenia   choćby   w    jednej    z    wniesionych   apelacji </w:t>
      </w:r>
    </w:p>
    <w:p w14:paraId="04EED844" w14:textId="77777777" w:rsidR="00D009C2" w:rsidRPr="008854B3" w:rsidRDefault="00D009C2" w:rsidP="008854B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4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przekracza milion złotych;</w:t>
      </w:r>
    </w:p>
    <w:p w14:paraId="59EB4A32" w14:textId="77777777" w:rsidR="00D009C2" w:rsidRPr="008854B3" w:rsidRDefault="00D009C2" w:rsidP="008854B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4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c)  trzech sędziów na zarządzenie prezesa sądu wydane w każdej sprawie bez </w:t>
      </w:r>
    </w:p>
    <w:p w14:paraId="7CFC9D3A" w14:textId="09283273" w:rsidR="00D009C2" w:rsidRPr="008854B3" w:rsidRDefault="00D009C2" w:rsidP="008854B3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4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względu na jej przedmiot i charakter. </w:t>
      </w:r>
    </w:p>
    <w:p w14:paraId="0B34F076" w14:textId="77777777" w:rsidR="00D3048B" w:rsidRPr="008854B3" w:rsidRDefault="00D3048B" w:rsidP="008854B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F99485" w14:textId="090A5CEB" w:rsidR="00D3048B" w:rsidRPr="008854B3" w:rsidRDefault="00713607" w:rsidP="008854B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z w:val="24"/>
          <w:szCs w:val="24"/>
        </w:rPr>
        <w:t>19.</w:t>
      </w:r>
      <w:r w:rsidRPr="008854B3">
        <w:rPr>
          <w:rFonts w:ascii="Times New Roman" w:hAnsi="Times New Roman" w:cs="Times New Roman"/>
          <w:sz w:val="24"/>
          <w:szCs w:val="24"/>
        </w:rPr>
        <w:t xml:space="preserve"> </w:t>
      </w:r>
      <w:r w:rsidR="00D3048B" w:rsidRPr="008854B3">
        <w:rPr>
          <w:rFonts w:ascii="Times New Roman" w:hAnsi="Times New Roman" w:cs="Times New Roman"/>
          <w:sz w:val="24"/>
          <w:szCs w:val="24"/>
        </w:rPr>
        <w:t>W razie uzasadnionych wątpliwości co do stanu zdrowia psychicznego obwinionego sąd powołuje:</w:t>
      </w:r>
    </w:p>
    <w:p w14:paraId="69C37364" w14:textId="5D8FF0D6" w:rsidR="00D3048B" w:rsidRPr="008854B3" w:rsidRDefault="00D3048B" w:rsidP="008854B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</w:t>
      </w:r>
      <w:r w:rsidR="00DA533C">
        <w:rPr>
          <w:rFonts w:ascii="Times New Roman" w:hAnsi="Times New Roman" w:cs="Times New Roman"/>
          <w:sz w:val="24"/>
          <w:szCs w:val="24"/>
        </w:rPr>
        <w:t xml:space="preserve"> </w:t>
      </w:r>
      <w:r w:rsidRPr="008854B3">
        <w:rPr>
          <w:rFonts w:ascii="Times New Roman" w:hAnsi="Times New Roman" w:cs="Times New Roman"/>
          <w:sz w:val="24"/>
          <w:szCs w:val="24"/>
        </w:rPr>
        <w:t>a) biegłego psychiatrę;</w:t>
      </w:r>
    </w:p>
    <w:p w14:paraId="0A2EA6F3" w14:textId="553E9967" w:rsidR="00D3048B" w:rsidRPr="008854B3" w:rsidRDefault="00D3048B" w:rsidP="008854B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</w:t>
      </w:r>
      <w:r w:rsidR="00DA533C">
        <w:rPr>
          <w:rFonts w:ascii="Times New Roman" w:hAnsi="Times New Roman" w:cs="Times New Roman"/>
          <w:sz w:val="24"/>
          <w:szCs w:val="24"/>
        </w:rPr>
        <w:t xml:space="preserve"> </w:t>
      </w:r>
      <w:r w:rsidRPr="008854B3">
        <w:rPr>
          <w:rFonts w:ascii="Times New Roman" w:hAnsi="Times New Roman" w:cs="Times New Roman"/>
          <w:sz w:val="24"/>
          <w:szCs w:val="24"/>
        </w:rPr>
        <w:t>b) biegłego psychiatrę i biegłego psychologa;</w:t>
      </w:r>
    </w:p>
    <w:p w14:paraId="3AC76B61" w14:textId="77777777" w:rsidR="00D3048B" w:rsidRPr="008854B3" w:rsidRDefault="00D3048B" w:rsidP="008854B3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co najmniej dwóch biegłych lekarzy psychiatrów.</w:t>
      </w:r>
    </w:p>
    <w:p w14:paraId="0F6F3D6F" w14:textId="77777777" w:rsidR="00D3048B" w:rsidRPr="008854B3" w:rsidRDefault="00D3048B" w:rsidP="008854B3">
      <w:pPr>
        <w:widowControl w:val="0"/>
        <w:autoSpaceDE w:val="0"/>
        <w:autoSpaceDN w:val="0"/>
        <w:adjustRightInd w:val="0"/>
        <w:spacing w:after="0"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399492F5" w14:textId="6D9B5B1E" w:rsidR="00D3048B" w:rsidRPr="008854B3" w:rsidRDefault="00D3048B" w:rsidP="008854B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13607" w:rsidRPr="008854B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8854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854B3">
        <w:rPr>
          <w:rFonts w:ascii="Times New Roman" w:hAnsi="Times New Roman" w:cs="Times New Roman"/>
          <w:sz w:val="24"/>
          <w:szCs w:val="24"/>
        </w:rPr>
        <w:t xml:space="preserve"> Kara ograniczenia wolności orzekana za popełnienie wykroczenia  trwa:</w:t>
      </w:r>
    </w:p>
    <w:p w14:paraId="13D68D5C" w14:textId="77777777" w:rsidR="00D3048B" w:rsidRPr="008854B3" w:rsidRDefault="00D3048B" w:rsidP="008854B3">
      <w:pPr>
        <w:pStyle w:val="Akapitzlist"/>
        <w:widowControl w:val="0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a)  od 5 (pięciu) dni do 2 (dwóch) miesięcy;</w:t>
      </w:r>
    </w:p>
    <w:p w14:paraId="28F9B96C" w14:textId="77777777" w:rsidR="00D3048B" w:rsidRPr="008854B3" w:rsidRDefault="00D3048B" w:rsidP="008854B3">
      <w:pPr>
        <w:pStyle w:val="Akapitzlist"/>
        <w:widowControl w:val="0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b) 1 (jeden) miesiąc; </w:t>
      </w:r>
    </w:p>
    <w:p w14:paraId="0F4B2427" w14:textId="77777777" w:rsidR="00D3048B" w:rsidRPr="008854B3" w:rsidRDefault="00D3048B" w:rsidP="008854B3">
      <w:pPr>
        <w:pStyle w:val="Akapitzlist"/>
        <w:widowControl w:val="0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c)  do (jednego) miesiąca.</w:t>
      </w:r>
    </w:p>
    <w:p w14:paraId="50B69D52" w14:textId="77777777" w:rsidR="00D3048B" w:rsidRPr="008854B3" w:rsidRDefault="00D3048B" w:rsidP="008854B3">
      <w:pPr>
        <w:pStyle w:val="Akapitzlist"/>
        <w:widowControl w:val="0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8BE32A0" w14:textId="52EB3157" w:rsidR="00D3048B" w:rsidRPr="008854B3" w:rsidRDefault="00713607" w:rsidP="008854B3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D3048B" w:rsidRPr="008854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z w:val="24"/>
          <w:szCs w:val="24"/>
        </w:rPr>
        <w:t xml:space="preserve">  Zakaz prowadzenia pojazdów za popełnienie wykroczenia z art. 87 §1   </w:t>
      </w:r>
      <w:proofErr w:type="spellStart"/>
      <w:r w:rsidR="00D3048B" w:rsidRPr="008854B3">
        <w:rPr>
          <w:rFonts w:ascii="Times New Roman" w:hAnsi="Times New Roman" w:cs="Times New Roman"/>
          <w:sz w:val="24"/>
          <w:szCs w:val="24"/>
        </w:rPr>
        <w:t>k.w</w:t>
      </w:r>
      <w:proofErr w:type="spellEnd"/>
      <w:r w:rsidR="00D3048B" w:rsidRPr="008854B3">
        <w:rPr>
          <w:rFonts w:ascii="Times New Roman" w:hAnsi="Times New Roman" w:cs="Times New Roman"/>
          <w:sz w:val="24"/>
          <w:szCs w:val="24"/>
        </w:rPr>
        <w:t>. (prowadzenie pojazdu w stanie po użyciu alkoholu) orzeka się na okres:</w:t>
      </w:r>
    </w:p>
    <w:p w14:paraId="03A8E3D1" w14:textId="77777777" w:rsidR="00D3048B" w:rsidRPr="008854B3" w:rsidRDefault="00D3048B" w:rsidP="008854B3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a) od 6 (sześciu) miesięcy do lat 3 (trzech);</w:t>
      </w:r>
    </w:p>
    <w:p w14:paraId="01388B8B" w14:textId="77777777" w:rsidR="00D3048B" w:rsidRPr="008854B3" w:rsidRDefault="00D3048B" w:rsidP="008854B3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b) od 3 (trzech) miesięcy do lat 2 (dwóch);</w:t>
      </w:r>
    </w:p>
    <w:p w14:paraId="714DF2F7" w14:textId="77777777" w:rsidR="00D3048B" w:rsidRPr="008854B3" w:rsidRDefault="00D3048B" w:rsidP="008854B3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c)  od (trzech) miesięcy do roku.</w:t>
      </w:r>
    </w:p>
    <w:p w14:paraId="566ED2A9" w14:textId="77777777" w:rsidR="00D3048B" w:rsidRPr="008854B3" w:rsidRDefault="00D3048B" w:rsidP="008854B3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494762F" w14:textId="678BB580" w:rsidR="00D3048B" w:rsidRPr="008854B3" w:rsidRDefault="002D209C" w:rsidP="008854B3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D3048B" w:rsidRPr="008854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z w:val="24"/>
          <w:szCs w:val="24"/>
        </w:rPr>
        <w:t xml:space="preserve"> W przypadku zmiany składu sądu w trakcie rozprawy o wykroczenie:</w:t>
      </w:r>
    </w:p>
    <w:p w14:paraId="7E86CC47" w14:textId="77777777" w:rsidR="00D3048B" w:rsidRPr="008854B3" w:rsidRDefault="00D3048B" w:rsidP="008854B3">
      <w:pPr>
        <w:widowControl w:val="0"/>
        <w:shd w:val="clear" w:color="auto" w:fill="FFFFFF"/>
        <w:tabs>
          <w:tab w:val="left" w:pos="426"/>
          <w:tab w:val="left" w:pos="73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a) rozprawę prowadzi się w dalszym ciągu, chyba, że sąd po wysłuchaniu    </w:t>
      </w:r>
    </w:p>
    <w:p w14:paraId="1457AC84" w14:textId="77777777" w:rsidR="00D3048B" w:rsidRPr="008854B3" w:rsidRDefault="00D3048B" w:rsidP="008854B3">
      <w:pPr>
        <w:widowControl w:val="0"/>
        <w:shd w:val="clear" w:color="auto" w:fill="FFFFFF"/>
        <w:tabs>
          <w:tab w:val="left" w:pos="426"/>
          <w:tab w:val="left" w:pos="73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   stron obecnych postanowi inaczej;</w:t>
      </w:r>
    </w:p>
    <w:p w14:paraId="02820D03" w14:textId="77777777" w:rsidR="00D3048B" w:rsidRPr="008854B3" w:rsidRDefault="00D3048B" w:rsidP="008854B3">
      <w:pPr>
        <w:widowControl w:val="0"/>
        <w:shd w:val="clear" w:color="auto" w:fill="FFFFFF"/>
        <w:tabs>
          <w:tab w:val="left" w:pos="426"/>
          <w:tab w:val="left" w:pos="73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b) rozprawę prowadzi się od początku;</w:t>
      </w:r>
    </w:p>
    <w:p w14:paraId="5239E363" w14:textId="77777777" w:rsidR="00D3048B" w:rsidRPr="008854B3" w:rsidRDefault="00D3048B" w:rsidP="008854B3">
      <w:pPr>
        <w:widowControl w:val="0"/>
        <w:shd w:val="clear" w:color="auto" w:fill="FFFFFF"/>
        <w:tabs>
          <w:tab w:val="left" w:pos="426"/>
          <w:tab w:val="left" w:pos="73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c) rozprawę prowadzi się w dalszym ciągu za zgodą stron;</w:t>
      </w:r>
    </w:p>
    <w:p w14:paraId="11D528C2" w14:textId="77777777" w:rsidR="00D3048B" w:rsidRPr="008854B3" w:rsidRDefault="00D3048B" w:rsidP="008854B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39895226" w14:textId="231AAA09" w:rsidR="00D3048B" w:rsidRPr="008854B3" w:rsidRDefault="002D209C" w:rsidP="008854B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D3048B" w:rsidRPr="008854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z w:val="24"/>
          <w:szCs w:val="24"/>
        </w:rPr>
        <w:t xml:space="preserve"> W sprawie karnej rozpoczęcie przewodu sądowego następuje w momencie:</w:t>
      </w:r>
    </w:p>
    <w:p w14:paraId="64215411" w14:textId="76173B93" w:rsidR="00D3048B" w:rsidRPr="008854B3" w:rsidRDefault="00D3048B" w:rsidP="008854B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</w:t>
      </w:r>
      <w:r w:rsidR="00DA533C">
        <w:rPr>
          <w:rFonts w:ascii="Times New Roman" w:hAnsi="Times New Roman" w:cs="Times New Roman"/>
          <w:sz w:val="24"/>
          <w:szCs w:val="24"/>
        </w:rPr>
        <w:t xml:space="preserve"> </w:t>
      </w:r>
      <w:r w:rsidRPr="008854B3">
        <w:rPr>
          <w:rFonts w:ascii="Times New Roman" w:hAnsi="Times New Roman" w:cs="Times New Roman"/>
          <w:sz w:val="24"/>
          <w:szCs w:val="24"/>
        </w:rPr>
        <w:t>a) wywołania rozprawy;</w:t>
      </w:r>
    </w:p>
    <w:p w14:paraId="6DA30F54" w14:textId="77777777" w:rsidR="00D3048B" w:rsidRPr="008854B3" w:rsidRDefault="00D3048B" w:rsidP="008854B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 b) zwięzłego przedstawienia przez oskarżyciela zarzutów oskarżenia;</w:t>
      </w:r>
    </w:p>
    <w:p w14:paraId="238FECB9" w14:textId="77777777" w:rsidR="00D3048B" w:rsidRPr="008854B3" w:rsidRDefault="00D3048B" w:rsidP="008854B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 c) zakończenia składania wyjaśnień przez oskarżonego.</w:t>
      </w:r>
    </w:p>
    <w:p w14:paraId="63793B90" w14:textId="77777777" w:rsidR="00D3048B" w:rsidRPr="008854B3" w:rsidRDefault="00D3048B" w:rsidP="008854B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EEF2A8" w14:textId="6FC25DE7" w:rsidR="00D3048B" w:rsidRPr="008854B3" w:rsidRDefault="002D209C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D3048B" w:rsidRPr="008854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z w:val="24"/>
          <w:szCs w:val="24"/>
        </w:rPr>
        <w:t xml:space="preserve">  </w:t>
      </w:r>
      <w:r w:rsidR="00D3048B" w:rsidRPr="008854B3">
        <w:rPr>
          <w:rFonts w:ascii="Times New Roman" w:hAnsi="Times New Roman" w:cs="Times New Roman"/>
          <w:spacing w:val="-4"/>
          <w:sz w:val="24"/>
          <w:szCs w:val="24"/>
        </w:rPr>
        <w:t>Wydanie wyroku nakazowego jest niedopuszczalne:</w:t>
      </w:r>
    </w:p>
    <w:p w14:paraId="35DFEDB9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a) gdy sprzeciwia się temu pokrzywdzony;</w:t>
      </w:r>
    </w:p>
    <w:p w14:paraId="6AAFB21D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b) jeżeli zachodzą okoliczności, o których mowa w art. 79§1 k.p.k.;</w:t>
      </w:r>
    </w:p>
    <w:p w14:paraId="7150EF8E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c) w sprawach dotyczących więcej niż jego oskarżonego</w:t>
      </w:r>
    </w:p>
    <w:p w14:paraId="4902FF70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30E5869" w14:textId="2307A443" w:rsidR="00D3048B" w:rsidRPr="008854B3" w:rsidRDefault="002D209C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25</w:t>
      </w:r>
      <w:r w:rsidR="00D3048B"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Każdorazowa przerwa w rozprawie karnej może trwać:</w:t>
      </w:r>
    </w:p>
    <w:p w14:paraId="28627D20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a) nie dłużej niż 42 dni; </w:t>
      </w:r>
    </w:p>
    <w:p w14:paraId="65670B51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b) nie dłużej niż 21 dni;</w:t>
      </w:r>
    </w:p>
    <w:p w14:paraId="3D2A0256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c) nie dłużej niż 30 dni.</w:t>
      </w:r>
    </w:p>
    <w:p w14:paraId="0FA863E7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A0D5368" w14:textId="5DFD2BE2" w:rsidR="00D3048B" w:rsidRPr="008854B3" w:rsidRDefault="002D209C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26</w:t>
      </w:r>
      <w:r w:rsidR="00D3048B"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Niejawna jest rozprawa karna, która dotyczy: </w:t>
      </w:r>
    </w:p>
    <w:p w14:paraId="7C45A959" w14:textId="10CA5260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</w:t>
      </w:r>
      <w:r w:rsidR="003D6B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54B3">
        <w:rPr>
          <w:rFonts w:ascii="Times New Roman" w:hAnsi="Times New Roman" w:cs="Times New Roman"/>
          <w:spacing w:val="-4"/>
          <w:sz w:val="24"/>
          <w:szCs w:val="24"/>
        </w:rPr>
        <w:t>a) przestępstwa popełnionego na szkodę małoletniego;</w:t>
      </w:r>
    </w:p>
    <w:p w14:paraId="177EC31B" w14:textId="020EE469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b) wniosku prokuratora o umorzenie postępowania z powodu niepoczytalności sprawcy </w:t>
      </w:r>
      <w:r w:rsidR="000F45DB">
        <w:rPr>
          <w:rFonts w:ascii="Times New Roman" w:hAnsi="Times New Roman" w:cs="Times New Roman"/>
          <w:spacing w:val="-4"/>
          <w:sz w:val="24"/>
          <w:szCs w:val="24"/>
        </w:rPr>
        <w:br/>
      </w:r>
      <w:r w:rsidRPr="008854B3">
        <w:rPr>
          <w:rFonts w:ascii="Times New Roman" w:hAnsi="Times New Roman" w:cs="Times New Roman"/>
          <w:spacing w:val="-4"/>
          <w:sz w:val="24"/>
          <w:szCs w:val="24"/>
        </w:rPr>
        <w:t>i zastosowania środka zabezpieczającego;</w:t>
      </w:r>
    </w:p>
    <w:p w14:paraId="750F9B60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c)  przestępstwa popełnionego we współdziałaniu z małoletnim.</w:t>
      </w:r>
    </w:p>
    <w:p w14:paraId="72C8B765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193091E8" w14:textId="15FC4096" w:rsidR="00D3048B" w:rsidRPr="008854B3" w:rsidRDefault="002D209C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27</w:t>
      </w:r>
      <w:r w:rsidR="00D3048B"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D3048B" w:rsidRPr="008854B3">
        <w:rPr>
          <w:rFonts w:ascii="Times New Roman" w:hAnsi="Times New Roman" w:cs="Times New Roman"/>
          <w:sz w:val="24"/>
          <w:szCs w:val="24"/>
        </w:rPr>
        <w:t>Środkiem zapobiegawczym  w rozumieniu kodeksu karnego  jest:</w:t>
      </w:r>
    </w:p>
    <w:p w14:paraId="775A40A1" w14:textId="47B77501" w:rsidR="00D3048B" w:rsidRPr="008854B3" w:rsidRDefault="003D6B6D" w:rsidP="003D6B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3048B" w:rsidRPr="008854B3">
        <w:rPr>
          <w:rFonts w:ascii="Times New Roman" w:hAnsi="Times New Roman" w:cs="Times New Roman"/>
          <w:sz w:val="24"/>
          <w:szCs w:val="24"/>
        </w:rPr>
        <w:t>a) dozór policji;</w:t>
      </w:r>
    </w:p>
    <w:p w14:paraId="5C6E480A" w14:textId="5F4BA545" w:rsidR="00D3048B" w:rsidRPr="008854B3" w:rsidRDefault="003D6B6D" w:rsidP="003D6B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3048B" w:rsidRPr="008854B3">
        <w:rPr>
          <w:rFonts w:ascii="Times New Roman" w:hAnsi="Times New Roman" w:cs="Times New Roman"/>
          <w:sz w:val="24"/>
          <w:szCs w:val="24"/>
        </w:rPr>
        <w:t xml:space="preserve">b) elektroniczna kontrola miejsca pobytu; </w:t>
      </w:r>
    </w:p>
    <w:p w14:paraId="0DCE82AD" w14:textId="77777777" w:rsidR="00D3048B" w:rsidRPr="008854B3" w:rsidRDefault="00D3048B" w:rsidP="003D6B6D">
      <w:pPr>
        <w:pStyle w:val="Akapitzlist"/>
        <w:numPr>
          <w:ilvl w:val="0"/>
          <w:numId w:val="10"/>
        </w:numPr>
        <w:spacing w:after="0" w:line="276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>dozór kuratora sądowego.</w:t>
      </w:r>
    </w:p>
    <w:p w14:paraId="4677CE8F" w14:textId="77777777" w:rsidR="00D3048B" w:rsidRPr="008854B3" w:rsidRDefault="00D3048B" w:rsidP="003D6B6D">
      <w:pPr>
        <w:tabs>
          <w:tab w:val="left" w:pos="426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3C2820" w14:textId="205BEFE5" w:rsidR="00D3048B" w:rsidRPr="008854B3" w:rsidRDefault="002D209C" w:rsidP="008854B3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="00D3048B" w:rsidRPr="008854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z w:val="24"/>
          <w:szCs w:val="24"/>
        </w:rPr>
        <w:t xml:space="preserve"> Na świadka, który bez należytego usprawiedliwienia nie stawił się na wezwanie sądu </w:t>
      </w:r>
      <w:r w:rsidR="000F45DB">
        <w:rPr>
          <w:rFonts w:ascii="Times New Roman" w:hAnsi="Times New Roman" w:cs="Times New Roman"/>
          <w:sz w:val="24"/>
          <w:szCs w:val="24"/>
        </w:rPr>
        <w:br/>
      </w:r>
      <w:r w:rsidR="00D3048B" w:rsidRPr="008854B3">
        <w:rPr>
          <w:rFonts w:ascii="Times New Roman" w:hAnsi="Times New Roman" w:cs="Times New Roman"/>
          <w:sz w:val="24"/>
          <w:szCs w:val="24"/>
        </w:rPr>
        <w:t xml:space="preserve">w sprawie karnej można nałożyć karę pieniężną w wysokości: </w:t>
      </w:r>
    </w:p>
    <w:p w14:paraId="07DC4E36" w14:textId="74103DDA" w:rsidR="00D3048B" w:rsidRPr="008854B3" w:rsidRDefault="00D3048B" w:rsidP="008854B3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</w:t>
      </w:r>
      <w:r w:rsidR="003D6B6D">
        <w:rPr>
          <w:rFonts w:ascii="Times New Roman" w:hAnsi="Times New Roman" w:cs="Times New Roman"/>
          <w:sz w:val="24"/>
          <w:szCs w:val="24"/>
        </w:rPr>
        <w:t xml:space="preserve"> </w:t>
      </w:r>
      <w:r w:rsidRPr="008854B3">
        <w:rPr>
          <w:rFonts w:ascii="Times New Roman" w:hAnsi="Times New Roman" w:cs="Times New Roman"/>
          <w:sz w:val="24"/>
          <w:szCs w:val="24"/>
        </w:rPr>
        <w:t>a) do 1000 (jednego tysiąca) złotych;</w:t>
      </w:r>
    </w:p>
    <w:p w14:paraId="29B12763" w14:textId="77777777" w:rsidR="00D3048B" w:rsidRPr="008854B3" w:rsidRDefault="00D3048B" w:rsidP="008854B3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 b) od 100 (stu) złotych do 1000 (jednego tysiąca) złotych;</w:t>
      </w:r>
    </w:p>
    <w:p w14:paraId="0C40DC88" w14:textId="77777777" w:rsidR="00D3048B" w:rsidRPr="008854B3" w:rsidRDefault="00D3048B" w:rsidP="008854B3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 c) do 3000 (trzech tysięcy) złotych.</w:t>
      </w:r>
    </w:p>
    <w:p w14:paraId="2F58FF89" w14:textId="77777777" w:rsidR="00D3048B" w:rsidRPr="008854B3" w:rsidRDefault="00D3048B" w:rsidP="008854B3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4FF21B" w14:textId="58D76D11" w:rsidR="00D3048B" w:rsidRPr="008854B3" w:rsidRDefault="002D209C" w:rsidP="008854B3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="00D3048B" w:rsidRPr="008854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z w:val="24"/>
          <w:szCs w:val="24"/>
        </w:rPr>
        <w:t xml:space="preserve">   Obowiązek naprawienia szkody jest:</w:t>
      </w:r>
    </w:p>
    <w:p w14:paraId="0A07A64A" w14:textId="77777777" w:rsidR="00D3048B" w:rsidRPr="008854B3" w:rsidRDefault="00D3048B" w:rsidP="008854B3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  a) środkiem kompensacyjnym;</w:t>
      </w:r>
    </w:p>
    <w:p w14:paraId="62832C5D" w14:textId="77777777" w:rsidR="00D3048B" w:rsidRPr="008854B3" w:rsidRDefault="00D3048B" w:rsidP="008854B3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  b) środkiem karnym;</w:t>
      </w:r>
    </w:p>
    <w:p w14:paraId="5D49D090" w14:textId="77777777" w:rsidR="00D3048B" w:rsidRPr="008854B3" w:rsidRDefault="00D3048B" w:rsidP="008854B3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  c) środkiem zabezpieczającym.</w:t>
      </w:r>
    </w:p>
    <w:p w14:paraId="73D309EA" w14:textId="77777777" w:rsidR="00D3048B" w:rsidRPr="008854B3" w:rsidRDefault="00D3048B" w:rsidP="008854B3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2303B8A" w14:textId="4723033B" w:rsidR="00D3048B" w:rsidRPr="008854B3" w:rsidRDefault="002D209C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30</w:t>
      </w:r>
      <w:r w:rsidR="00D3048B"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W razie skazania na karę ograniczenia wolności zatarcie skazania następuje z mocy prawa:</w:t>
      </w:r>
    </w:p>
    <w:p w14:paraId="0F68D568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 a) z upływem 3 lat od wykonania lub darowania kary albo od przedawnienia jej wykonania;</w:t>
      </w:r>
    </w:p>
    <w:p w14:paraId="43CFBA12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 b) z upływem 5 lat od wykonania lub darowania kary albo od przedawnienia jej wykonania;</w:t>
      </w:r>
    </w:p>
    <w:p w14:paraId="1322135E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 c) z upływem 5 lat  od wydania orzeczenia.</w:t>
      </w:r>
    </w:p>
    <w:p w14:paraId="1D4DB3EC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8FC361B" w14:textId="0517D90C" w:rsidR="00D3048B" w:rsidRPr="008854B3" w:rsidRDefault="002D209C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31</w:t>
      </w:r>
      <w:r w:rsidR="00D3048B"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Czy przestępstwo oszustwa z art. 286 §1 k.k. może zostać popełnione w warunkach recydywy wielokrotnej z art. 64 §2 k.k. </w:t>
      </w:r>
    </w:p>
    <w:p w14:paraId="0EB48DB1" w14:textId="2E21C2B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</w:t>
      </w:r>
      <w:r w:rsidR="003D6B6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854B3">
        <w:rPr>
          <w:rFonts w:ascii="Times New Roman" w:hAnsi="Times New Roman" w:cs="Times New Roman"/>
          <w:spacing w:val="-4"/>
          <w:sz w:val="24"/>
          <w:szCs w:val="24"/>
        </w:rPr>
        <w:t>a) tak, jeżeli wartość szkody przekracza 200000 (dwieście tysięcy) złotych;</w:t>
      </w:r>
    </w:p>
    <w:p w14:paraId="3FAC77A6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 b) tak;</w:t>
      </w:r>
    </w:p>
    <w:p w14:paraId="5676E58F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 c) nie.</w:t>
      </w:r>
    </w:p>
    <w:p w14:paraId="2A517904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29C4EAB" w14:textId="770BF467" w:rsidR="00D3048B" w:rsidRPr="008854B3" w:rsidRDefault="002D209C" w:rsidP="008854B3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32</w:t>
      </w:r>
      <w:r w:rsidR="00D3048B"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D3048B" w:rsidRPr="008854B3">
        <w:rPr>
          <w:rFonts w:ascii="Times New Roman" w:hAnsi="Times New Roman" w:cs="Times New Roman"/>
          <w:sz w:val="24"/>
          <w:szCs w:val="24"/>
        </w:rPr>
        <w:t>Przestępstwo uszkodzenia cudzej rzeczy (art. 288 §1 k.k.) można popełnić z winy:</w:t>
      </w:r>
    </w:p>
    <w:p w14:paraId="1182C327" w14:textId="77777777" w:rsidR="00D3048B" w:rsidRPr="008854B3" w:rsidRDefault="00D3048B" w:rsidP="008854B3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 a) nieumyślnej;</w:t>
      </w:r>
    </w:p>
    <w:p w14:paraId="60855827" w14:textId="77777777" w:rsidR="00D3048B" w:rsidRPr="008854B3" w:rsidRDefault="00D3048B" w:rsidP="008854B3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 b) umyślnej;</w:t>
      </w:r>
    </w:p>
    <w:p w14:paraId="7693B7B7" w14:textId="77777777" w:rsidR="00D3048B" w:rsidRPr="008854B3" w:rsidRDefault="00D3048B" w:rsidP="008854B3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 c) zarówno z winy nieumyślnej jak i umyślnej.</w:t>
      </w:r>
    </w:p>
    <w:p w14:paraId="1BFBE8BC" w14:textId="77777777" w:rsidR="00D3048B" w:rsidRPr="008854B3" w:rsidRDefault="00D3048B" w:rsidP="008854B3">
      <w:pPr>
        <w:pStyle w:val="Bezodstpw"/>
        <w:spacing w:line="276" w:lineRule="auto"/>
        <w:rPr>
          <w:rFonts w:ascii="Times New Roman" w:hAnsi="Times New Roman" w:cs="Times New Roman"/>
          <w:spacing w:val="-4"/>
          <w:sz w:val="24"/>
          <w:szCs w:val="24"/>
        </w:rPr>
      </w:pPr>
    </w:p>
    <w:p w14:paraId="2A1C3483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717529E" w14:textId="661376AC" w:rsidR="00D3048B" w:rsidRPr="008854B3" w:rsidRDefault="002D209C" w:rsidP="008854B3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33</w:t>
      </w:r>
      <w:r w:rsidR="00D3048B"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D3048B" w:rsidRPr="008854B3">
        <w:rPr>
          <w:rFonts w:ascii="Times New Roman" w:hAnsi="Times New Roman" w:cs="Times New Roman"/>
          <w:sz w:val="24"/>
          <w:szCs w:val="24"/>
        </w:rPr>
        <w:t>Skazanego na karę dożywotniego pozbawienia wolności można warunkowo przedterminowo zwolnić z odbycia reszty kary pozbawienia wolności po:</w:t>
      </w:r>
    </w:p>
    <w:p w14:paraId="74C946BF" w14:textId="77777777" w:rsidR="00D3048B" w:rsidRPr="008854B3" w:rsidRDefault="00D3048B" w:rsidP="008854B3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 a) odbyciu 20 lat kary;</w:t>
      </w:r>
    </w:p>
    <w:p w14:paraId="68ABF4EF" w14:textId="77777777" w:rsidR="00D3048B" w:rsidRPr="008854B3" w:rsidRDefault="00D3048B" w:rsidP="008854B3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 b) odbyciu 30 lat kary;</w:t>
      </w:r>
    </w:p>
    <w:p w14:paraId="27E0763A" w14:textId="77777777" w:rsidR="00D3048B" w:rsidRPr="008854B3" w:rsidRDefault="00D3048B" w:rsidP="008854B3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        c) odbyciu 25 lat  kary.</w:t>
      </w: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69245D25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3316389F" w14:textId="7CFEE1FC" w:rsidR="00D3048B" w:rsidRPr="008854B3" w:rsidRDefault="002D209C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34</w:t>
      </w:r>
      <w:r w:rsidR="00D3048B"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Pokrzywdzony w sprawie karnej może złożyć oświadczenie, że będzie działał w charakterze oskarżyciela posiłkowego:</w:t>
      </w:r>
    </w:p>
    <w:p w14:paraId="7686FFFA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a) w każdym czasie w toku postępowania;</w:t>
      </w:r>
    </w:p>
    <w:p w14:paraId="34172051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b) do czasu rozpoczęcia przewodu sądowego na rozprawie głównej;</w:t>
      </w:r>
    </w:p>
    <w:p w14:paraId="763F9F0F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c) do wywołania rozprawy.</w:t>
      </w:r>
    </w:p>
    <w:p w14:paraId="01C60846" w14:textId="77777777" w:rsidR="00D3048B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4E36A39" w14:textId="77777777" w:rsidR="002D7656" w:rsidRDefault="002D7656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53EAD3DD" w14:textId="77777777" w:rsidR="002D7656" w:rsidRDefault="002D7656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AFAC8F5" w14:textId="77777777" w:rsidR="002D7656" w:rsidRPr="008854B3" w:rsidRDefault="002D7656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53828CB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681B289" w14:textId="6C40E560" w:rsidR="00D3048B" w:rsidRPr="008854B3" w:rsidRDefault="002D209C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35</w:t>
      </w:r>
      <w:r w:rsidR="00D3048B"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W sprawie, w której oskarżyciel publiczny nie bierze udziału, niestawiennictwo oskarżyciela posiłkowego i jego pełnomocnika na rozprawie głównej bez usprawiedliwienia:</w:t>
      </w:r>
    </w:p>
    <w:p w14:paraId="68AB2ADA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a) nie tamuje rozpoznania sprawy;</w:t>
      </w:r>
    </w:p>
    <w:p w14:paraId="0997DB6B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 b) powoduje konieczność odroczenia rozprawy;</w:t>
      </w:r>
    </w:p>
    <w:p w14:paraId="21C952C4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 c) uważa się za odstąpienie od oskarżenia.</w:t>
      </w:r>
    </w:p>
    <w:p w14:paraId="4378FA33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3235DEE" w14:textId="10F92A14" w:rsidR="00D3048B" w:rsidRPr="008854B3" w:rsidRDefault="002D209C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36</w:t>
      </w:r>
      <w:r w:rsidR="00D3048B" w:rsidRPr="008854B3">
        <w:rPr>
          <w:rFonts w:ascii="Times New Roman" w:hAnsi="Times New Roman" w:cs="Times New Roman"/>
          <w:b/>
          <w:bCs/>
          <w:spacing w:val="-4"/>
          <w:sz w:val="24"/>
          <w:szCs w:val="24"/>
        </w:rPr>
        <w:t>.</w:t>
      </w:r>
      <w:r w:rsidR="00D3048B"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Pismo procesowe, którego braków formalnych nie uzupełniono w terminie 7 dni od dnia doręczenia wezwania do ich uzupełnienia:</w:t>
      </w:r>
    </w:p>
    <w:p w14:paraId="4ED74069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 a) powoduje konieczność umorzenia postępowania; </w:t>
      </w:r>
    </w:p>
    <w:p w14:paraId="32CEEAE4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 b) uznaje się za bezskuteczne;</w:t>
      </w:r>
    </w:p>
    <w:p w14:paraId="4715F223" w14:textId="77777777" w:rsidR="00D3048B" w:rsidRPr="008854B3" w:rsidRDefault="00D3048B" w:rsidP="008854B3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        c) zwraca się osobie, która pismo złożyła.   </w:t>
      </w:r>
    </w:p>
    <w:p w14:paraId="208CADEC" w14:textId="77777777" w:rsidR="00D009C2" w:rsidRPr="008854B3" w:rsidRDefault="00D009C2" w:rsidP="00806F23">
      <w:pPr>
        <w:shd w:val="clear" w:color="auto" w:fill="FFFFFF"/>
        <w:tabs>
          <w:tab w:val="left" w:pos="346"/>
        </w:tabs>
        <w:spacing w:before="281"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9E0C77C" w14:textId="77777777" w:rsidR="00CB3622" w:rsidRPr="008854B3" w:rsidRDefault="00CB3622" w:rsidP="0056229C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18DD49C" w14:textId="33839CD6" w:rsidR="0022031B" w:rsidRDefault="0022031B" w:rsidP="00184DAD">
      <w:pPr>
        <w:pStyle w:val="Akapitzlist"/>
        <w:spacing w:after="0" w:line="360" w:lineRule="auto"/>
        <w:ind w:left="0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7F1F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Tematy pracy pisemnej do wyboru przez kandydata</w:t>
      </w:r>
      <w:r w:rsidR="007F1F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:</w:t>
      </w:r>
    </w:p>
    <w:p w14:paraId="2276C7BB" w14:textId="77777777" w:rsidR="007F1FA8" w:rsidRDefault="007F1FA8" w:rsidP="00184DAD">
      <w:pPr>
        <w:pStyle w:val="Akapitzlist"/>
        <w:spacing w:after="0" w:line="360" w:lineRule="auto"/>
        <w:ind w:left="0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7EBA1B7B" w14:textId="7EE13AAC" w:rsidR="00552980" w:rsidRPr="007F1FA8" w:rsidRDefault="007F1FA8" w:rsidP="00184DAD">
      <w:pPr>
        <w:pStyle w:val="Akapitzlist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F1FA8">
        <w:rPr>
          <w:rFonts w:ascii="Times New Roman" w:eastAsia="Calibri" w:hAnsi="Times New Roman" w:cs="Times New Roman"/>
          <w:sz w:val="24"/>
          <w:szCs w:val="24"/>
          <w:u w:val="single"/>
        </w:rPr>
        <w:t>Prawo cywilne:</w:t>
      </w:r>
    </w:p>
    <w:p w14:paraId="16E913A5" w14:textId="2194DA6A" w:rsidR="00133432" w:rsidRDefault="00133432" w:rsidP="00133432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z w:val="24"/>
          <w:szCs w:val="24"/>
        </w:rPr>
        <w:t xml:space="preserve">„Przyczyny nieważności postępowania cywilnego.” </w:t>
      </w:r>
      <w:r w:rsidRPr="008854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37F771" w14:textId="77777777" w:rsidR="007F1FA8" w:rsidRDefault="007F1FA8" w:rsidP="00133432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0643A5B" w14:textId="018FA608" w:rsidR="007F1FA8" w:rsidRPr="007F1FA8" w:rsidRDefault="007F1FA8" w:rsidP="00133432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1FA8">
        <w:rPr>
          <w:rFonts w:ascii="Times New Roman" w:hAnsi="Times New Roman" w:cs="Times New Roman"/>
          <w:sz w:val="24"/>
          <w:szCs w:val="24"/>
          <w:u w:val="single"/>
        </w:rPr>
        <w:t>Prawo karne:</w:t>
      </w:r>
    </w:p>
    <w:p w14:paraId="3F2188A8" w14:textId="668BD22C" w:rsidR="00471F2B" w:rsidRPr="008854B3" w:rsidRDefault="00471F2B" w:rsidP="00471F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54B3">
        <w:rPr>
          <w:rFonts w:ascii="Times New Roman" w:hAnsi="Times New Roman" w:cs="Times New Roman"/>
          <w:spacing w:val="-4"/>
          <w:sz w:val="24"/>
          <w:szCs w:val="24"/>
        </w:rPr>
        <w:t>„</w:t>
      </w:r>
      <w:r w:rsidRPr="008854B3">
        <w:rPr>
          <w:rFonts w:ascii="Times New Roman" w:hAnsi="Times New Roman" w:cs="Times New Roman"/>
          <w:spacing w:val="-4"/>
          <w:sz w:val="24"/>
          <w:szCs w:val="24"/>
        </w:rPr>
        <w:t>Kradzież szczególnie zuchwała</w:t>
      </w:r>
      <w:r w:rsidRPr="008854B3">
        <w:rPr>
          <w:rFonts w:ascii="Times New Roman" w:hAnsi="Times New Roman" w:cs="Times New Roman"/>
          <w:spacing w:val="-4"/>
          <w:sz w:val="24"/>
          <w:szCs w:val="24"/>
        </w:rPr>
        <w:t>”</w:t>
      </w:r>
      <w:r w:rsidRPr="008854B3">
        <w:rPr>
          <w:rFonts w:ascii="Times New Roman" w:hAnsi="Times New Roman" w:cs="Times New Roman"/>
          <w:spacing w:val="-4"/>
          <w:sz w:val="24"/>
          <w:szCs w:val="24"/>
        </w:rPr>
        <w:t>.</w:t>
      </w:r>
      <w:r w:rsidRPr="008854B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306B2C56" w14:textId="77777777" w:rsidR="00133432" w:rsidRPr="008854B3" w:rsidRDefault="00133432" w:rsidP="00133432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96F189D" w14:textId="77777777" w:rsidR="00184DAD" w:rsidRPr="008854B3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6102C5B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582796B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9790053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20E2CC6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4D85963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AE9D9F2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85AEE7C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37BCF29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FC70FA4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2AFE5CF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110313B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53D882A" w14:textId="77777777" w:rsidR="00184DAD" w:rsidRPr="008854B3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A6EEC52" w14:textId="77777777" w:rsidR="00184DAD" w:rsidRPr="008854B3" w:rsidRDefault="00184DAD" w:rsidP="00184D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6CB7C4" w14:textId="77777777" w:rsidR="00184DAD" w:rsidRPr="008854B3" w:rsidRDefault="00184DAD" w:rsidP="00184DAD">
      <w:pPr>
        <w:rPr>
          <w:rFonts w:ascii="Times New Roman" w:hAnsi="Times New Roman" w:cs="Times New Roman"/>
          <w:sz w:val="24"/>
          <w:szCs w:val="24"/>
        </w:rPr>
      </w:pPr>
    </w:p>
    <w:p w14:paraId="7203E2E4" w14:textId="77777777" w:rsidR="00184DAD" w:rsidRPr="008854B3" w:rsidRDefault="00184DAD" w:rsidP="0003135B">
      <w:pPr>
        <w:pStyle w:val="Akapitzlist"/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360" w:lineRule="auto"/>
        <w:ind w:left="360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D0E8EED" w14:textId="77777777" w:rsidR="00184DAD" w:rsidRPr="008854B3" w:rsidRDefault="00184DAD" w:rsidP="0003135B">
      <w:pPr>
        <w:pStyle w:val="Akapitzlist"/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360" w:lineRule="auto"/>
        <w:ind w:left="360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184DAD" w:rsidRPr="00885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57EE10" w14:textId="77777777" w:rsidR="00731A54" w:rsidRDefault="00731A54" w:rsidP="00AF6FCC">
      <w:pPr>
        <w:spacing w:after="0" w:line="240" w:lineRule="auto"/>
      </w:pPr>
      <w:r>
        <w:separator/>
      </w:r>
    </w:p>
  </w:endnote>
  <w:endnote w:type="continuationSeparator" w:id="0">
    <w:p w14:paraId="433C11C9" w14:textId="77777777" w:rsidR="00731A54" w:rsidRDefault="00731A54" w:rsidP="00AF6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51DC0D" w14:textId="77777777" w:rsidR="00731A54" w:rsidRDefault="00731A54" w:rsidP="00AF6FCC">
      <w:pPr>
        <w:spacing w:after="0" w:line="240" w:lineRule="auto"/>
      </w:pPr>
      <w:r>
        <w:separator/>
      </w:r>
    </w:p>
  </w:footnote>
  <w:footnote w:type="continuationSeparator" w:id="0">
    <w:p w14:paraId="7CE69932" w14:textId="77777777" w:rsidR="00731A54" w:rsidRDefault="00731A54" w:rsidP="00AF6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855D06"/>
    <w:multiLevelType w:val="multilevel"/>
    <w:tmpl w:val="DDEEB05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0D0845"/>
    <w:multiLevelType w:val="hybridMultilevel"/>
    <w:tmpl w:val="F668AAA8"/>
    <w:lvl w:ilvl="0" w:tplc="265C1D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4E13F6"/>
    <w:multiLevelType w:val="hybridMultilevel"/>
    <w:tmpl w:val="995CEECC"/>
    <w:lvl w:ilvl="0" w:tplc="3FDE7E58">
      <w:start w:val="3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A6525D"/>
    <w:multiLevelType w:val="singleLevel"/>
    <w:tmpl w:val="11846C34"/>
    <w:lvl w:ilvl="0">
      <w:start w:val="1"/>
      <w:numFmt w:val="lowerLetter"/>
      <w:lvlText w:val="%1)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45825DBF"/>
    <w:multiLevelType w:val="hybridMultilevel"/>
    <w:tmpl w:val="E500AC8E"/>
    <w:lvl w:ilvl="0" w:tplc="E71E30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034BE7"/>
    <w:multiLevelType w:val="hybridMultilevel"/>
    <w:tmpl w:val="6FB4DFF6"/>
    <w:lvl w:ilvl="0" w:tplc="4DF8B9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C90EB9"/>
    <w:multiLevelType w:val="hybridMultilevel"/>
    <w:tmpl w:val="FDD8FC48"/>
    <w:lvl w:ilvl="0" w:tplc="19F63A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2F1318"/>
    <w:multiLevelType w:val="hybridMultilevel"/>
    <w:tmpl w:val="7D06F040"/>
    <w:lvl w:ilvl="0" w:tplc="312027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4116B0"/>
    <w:multiLevelType w:val="hybridMultilevel"/>
    <w:tmpl w:val="CE066B60"/>
    <w:lvl w:ilvl="0" w:tplc="F54ABD6E">
      <w:start w:val="3"/>
      <w:numFmt w:val="lowerLetter"/>
      <w:lvlText w:val="%1)"/>
      <w:lvlJc w:val="left"/>
      <w:pPr>
        <w:ind w:left="6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2" w:hanging="360"/>
      </w:pPr>
    </w:lvl>
    <w:lvl w:ilvl="2" w:tplc="0415001B" w:tentative="1">
      <w:start w:val="1"/>
      <w:numFmt w:val="lowerRoman"/>
      <w:lvlText w:val="%3."/>
      <w:lvlJc w:val="right"/>
      <w:pPr>
        <w:ind w:left="2112" w:hanging="180"/>
      </w:pPr>
    </w:lvl>
    <w:lvl w:ilvl="3" w:tplc="0415000F" w:tentative="1">
      <w:start w:val="1"/>
      <w:numFmt w:val="decimal"/>
      <w:lvlText w:val="%4."/>
      <w:lvlJc w:val="left"/>
      <w:pPr>
        <w:ind w:left="2832" w:hanging="360"/>
      </w:pPr>
    </w:lvl>
    <w:lvl w:ilvl="4" w:tplc="04150019" w:tentative="1">
      <w:start w:val="1"/>
      <w:numFmt w:val="lowerLetter"/>
      <w:lvlText w:val="%5."/>
      <w:lvlJc w:val="left"/>
      <w:pPr>
        <w:ind w:left="3552" w:hanging="360"/>
      </w:pPr>
    </w:lvl>
    <w:lvl w:ilvl="5" w:tplc="0415001B" w:tentative="1">
      <w:start w:val="1"/>
      <w:numFmt w:val="lowerRoman"/>
      <w:lvlText w:val="%6."/>
      <w:lvlJc w:val="right"/>
      <w:pPr>
        <w:ind w:left="4272" w:hanging="180"/>
      </w:pPr>
    </w:lvl>
    <w:lvl w:ilvl="6" w:tplc="0415000F" w:tentative="1">
      <w:start w:val="1"/>
      <w:numFmt w:val="decimal"/>
      <w:lvlText w:val="%7."/>
      <w:lvlJc w:val="left"/>
      <w:pPr>
        <w:ind w:left="4992" w:hanging="360"/>
      </w:pPr>
    </w:lvl>
    <w:lvl w:ilvl="7" w:tplc="04150019" w:tentative="1">
      <w:start w:val="1"/>
      <w:numFmt w:val="lowerLetter"/>
      <w:lvlText w:val="%8."/>
      <w:lvlJc w:val="left"/>
      <w:pPr>
        <w:ind w:left="5712" w:hanging="360"/>
      </w:pPr>
    </w:lvl>
    <w:lvl w:ilvl="8" w:tplc="0415001B" w:tentative="1">
      <w:start w:val="1"/>
      <w:numFmt w:val="lowerRoman"/>
      <w:lvlText w:val="%9."/>
      <w:lvlJc w:val="right"/>
      <w:pPr>
        <w:ind w:left="6432" w:hanging="180"/>
      </w:pPr>
    </w:lvl>
  </w:abstractNum>
  <w:num w:numId="1" w16cid:durableId="771586370">
    <w:abstractNumId w:val="0"/>
  </w:num>
  <w:num w:numId="2" w16cid:durableId="861473765">
    <w:abstractNumId w:val="6"/>
  </w:num>
  <w:num w:numId="3" w16cid:durableId="1788348311">
    <w:abstractNumId w:val="4"/>
  </w:num>
  <w:num w:numId="4" w16cid:durableId="1474061232">
    <w:abstractNumId w:val="1"/>
  </w:num>
  <w:num w:numId="5" w16cid:durableId="409425052">
    <w:abstractNumId w:val="7"/>
  </w:num>
  <w:num w:numId="6" w16cid:durableId="467548963">
    <w:abstractNumId w:val="5"/>
  </w:num>
  <w:num w:numId="7" w16cid:durableId="1237589723">
    <w:abstractNumId w:val="3"/>
    <w:lvlOverride w:ilvl="0">
      <w:startOverride w:val="1"/>
    </w:lvlOverride>
  </w:num>
  <w:num w:numId="8" w16cid:durableId="112735248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977492398">
    <w:abstractNumId w:val="8"/>
  </w:num>
  <w:num w:numId="10" w16cid:durableId="679502220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496"/>
    <w:rsid w:val="00004B7E"/>
    <w:rsid w:val="0003135B"/>
    <w:rsid w:val="00074862"/>
    <w:rsid w:val="00085DBC"/>
    <w:rsid w:val="000F45DB"/>
    <w:rsid w:val="00133432"/>
    <w:rsid w:val="001531F9"/>
    <w:rsid w:val="0018460C"/>
    <w:rsid w:val="00184DAD"/>
    <w:rsid w:val="001F192D"/>
    <w:rsid w:val="00211AEF"/>
    <w:rsid w:val="0022031B"/>
    <w:rsid w:val="002262DB"/>
    <w:rsid w:val="002378A5"/>
    <w:rsid w:val="00256879"/>
    <w:rsid w:val="002825E9"/>
    <w:rsid w:val="00297C18"/>
    <w:rsid w:val="002C57AE"/>
    <w:rsid w:val="002C7AE1"/>
    <w:rsid w:val="002D209C"/>
    <w:rsid w:val="002D7656"/>
    <w:rsid w:val="00306A13"/>
    <w:rsid w:val="00330F26"/>
    <w:rsid w:val="00393A56"/>
    <w:rsid w:val="003A5E19"/>
    <w:rsid w:val="003D6B6D"/>
    <w:rsid w:val="003F3CF4"/>
    <w:rsid w:val="003F7483"/>
    <w:rsid w:val="00471F2B"/>
    <w:rsid w:val="004970A7"/>
    <w:rsid w:val="004D207D"/>
    <w:rsid w:val="00523429"/>
    <w:rsid w:val="00534DE9"/>
    <w:rsid w:val="00552980"/>
    <w:rsid w:val="0056229C"/>
    <w:rsid w:val="00562368"/>
    <w:rsid w:val="00571086"/>
    <w:rsid w:val="00575D29"/>
    <w:rsid w:val="005949BD"/>
    <w:rsid w:val="00613C50"/>
    <w:rsid w:val="00660FAA"/>
    <w:rsid w:val="006D6F51"/>
    <w:rsid w:val="0070703F"/>
    <w:rsid w:val="00713607"/>
    <w:rsid w:val="007175D6"/>
    <w:rsid w:val="00731A54"/>
    <w:rsid w:val="007612A7"/>
    <w:rsid w:val="007D75E5"/>
    <w:rsid w:val="007F1FA8"/>
    <w:rsid w:val="007F4496"/>
    <w:rsid w:val="00806F23"/>
    <w:rsid w:val="008160D5"/>
    <w:rsid w:val="008233FE"/>
    <w:rsid w:val="008571BB"/>
    <w:rsid w:val="008854B3"/>
    <w:rsid w:val="0089661C"/>
    <w:rsid w:val="008C0AE4"/>
    <w:rsid w:val="009113DA"/>
    <w:rsid w:val="009352C4"/>
    <w:rsid w:val="0099224C"/>
    <w:rsid w:val="009F3F08"/>
    <w:rsid w:val="009F40F7"/>
    <w:rsid w:val="00A10B3B"/>
    <w:rsid w:val="00A14333"/>
    <w:rsid w:val="00A407F9"/>
    <w:rsid w:val="00A608B5"/>
    <w:rsid w:val="00A81DEF"/>
    <w:rsid w:val="00A919A7"/>
    <w:rsid w:val="00AD0236"/>
    <w:rsid w:val="00AD21E5"/>
    <w:rsid w:val="00AE2DF7"/>
    <w:rsid w:val="00AF6FCC"/>
    <w:rsid w:val="00B02BD7"/>
    <w:rsid w:val="00B05CA5"/>
    <w:rsid w:val="00B13EDD"/>
    <w:rsid w:val="00B263D5"/>
    <w:rsid w:val="00B33688"/>
    <w:rsid w:val="00BC2B73"/>
    <w:rsid w:val="00BE0F66"/>
    <w:rsid w:val="00C77CE3"/>
    <w:rsid w:val="00CB3622"/>
    <w:rsid w:val="00CB6EB3"/>
    <w:rsid w:val="00CF66E6"/>
    <w:rsid w:val="00D009C2"/>
    <w:rsid w:val="00D12996"/>
    <w:rsid w:val="00D22D31"/>
    <w:rsid w:val="00D3048B"/>
    <w:rsid w:val="00D5396A"/>
    <w:rsid w:val="00D54225"/>
    <w:rsid w:val="00D75466"/>
    <w:rsid w:val="00D962D3"/>
    <w:rsid w:val="00DA533C"/>
    <w:rsid w:val="00DA55B9"/>
    <w:rsid w:val="00DB115D"/>
    <w:rsid w:val="00DD15D2"/>
    <w:rsid w:val="00DF2433"/>
    <w:rsid w:val="00E63CF0"/>
    <w:rsid w:val="00E92F7A"/>
    <w:rsid w:val="00EA458E"/>
    <w:rsid w:val="00F136BB"/>
    <w:rsid w:val="00F13E2C"/>
    <w:rsid w:val="00F37BEC"/>
    <w:rsid w:val="00F40E9B"/>
    <w:rsid w:val="00F500F9"/>
    <w:rsid w:val="00F54744"/>
    <w:rsid w:val="00F54F3C"/>
    <w:rsid w:val="00FC3002"/>
    <w:rsid w:val="00FC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2C5D"/>
  <w15:chartTrackingRefBased/>
  <w15:docId w15:val="{EC729872-3A83-4A00-A23B-F6FE9DE9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96A"/>
  </w:style>
  <w:style w:type="paragraph" w:styleId="Nagwek2">
    <w:name w:val="heading 2"/>
    <w:basedOn w:val="Normalny"/>
    <w:link w:val="Nagwek2Znak"/>
    <w:uiPriority w:val="9"/>
    <w:qFormat/>
    <w:rsid w:val="005623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56236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6FC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6FC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6FCC"/>
    <w:rPr>
      <w:vertAlign w:val="superscript"/>
    </w:rPr>
  </w:style>
  <w:style w:type="paragraph" w:styleId="Akapitzlist">
    <w:name w:val="List Paragraph"/>
    <w:basedOn w:val="Normalny"/>
    <w:uiPriority w:val="34"/>
    <w:qFormat/>
    <w:rsid w:val="00D539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6236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5623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562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62368"/>
    <w:rPr>
      <w:b/>
      <w:bCs/>
    </w:rPr>
  </w:style>
  <w:style w:type="character" w:customStyle="1" w:styleId="anon-block">
    <w:name w:val="anon-block"/>
    <w:basedOn w:val="Domylnaczcionkaakapitu"/>
    <w:rsid w:val="00562368"/>
  </w:style>
  <w:style w:type="character" w:styleId="Hipercze">
    <w:name w:val="Hyperlink"/>
    <w:basedOn w:val="Domylnaczcionkaakapitu"/>
    <w:uiPriority w:val="99"/>
    <w:semiHidden/>
    <w:unhideWhenUsed/>
    <w:rsid w:val="0056236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562368"/>
    <w:rPr>
      <w:i/>
      <w:iCs/>
    </w:rPr>
  </w:style>
  <w:style w:type="character" w:customStyle="1" w:styleId="underline">
    <w:name w:val="underline"/>
    <w:basedOn w:val="Domylnaczcionkaakapitu"/>
    <w:rsid w:val="00562368"/>
  </w:style>
  <w:style w:type="paragraph" w:styleId="Tekstdymka">
    <w:name w:val="Balloon Text"/>
    <w:basedOn w:val="Normalny"/>
    <w:link w:val="TekstdymkaZnak"/>
    <w:uiPriority w:val="99"/>
    <w:semiHidden/>
    <w:unhideWhenUsed/>
    <w:rsid w:val="00B02B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2BD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C2B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56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0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7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423D2-5453-4369-895A-29C6FDE24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1347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Sieradzki</dc:creator>
  <cp:keywords/>
  <dc:description/>
  <cp:lastModifiedBy>Szurka Izabela</cp:lastModifiedBy>
  <cp:revision>28</cp:revision>
  <cp:lastPrinted>2023-10-12T09:08:00Z</cp:lastPrinted>
  <dcterms:created xsi:type="dcterms:W3CDTF">2023-10-12T10:09:00Z</dcterms:created>
  <dcterms:modified xsi:type="dcterms:W3CDTF">2024-06-05T08:04:00Z</dcterms:modified>
</cp:coreProperties>
</file>