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0F961" w14:textId="7475EEF2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84DAD">
        <w:rPr>
          <w:rFonts w:ascii="Times New Roman" w:hAnsi="Times New Roman" w:cs="Times New Roman"/>
          <w:b/>
          <w:sz w:val="24"/>
          <w:szCs w:val="24"/>
        </w:rPr>
        <w:t>Kd-1101-48/23</w:t>
      </w:r>
    </w:p>
    <w:p w14:paraId="303BB90F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7E373E7A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864B9D8" w14:textId="3288F72A" w:rsidR="00534DE9" w:rsidRPr="00184DAD" w:rsidRDefault="00534DE9" w:rsidP="00534DE9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DAD">
        <w:rPr>
          <w:rFonts w:ascii="Times New Roman" w:hAnsi="Times New Roman" w:cs="Times New Roman"/>
          <w:b/>
          <w:sz w:val="24"/>
          <w:szCs w:val="24"/>
        </w:rPr>
        <w:t xml:space="preserve">Test na konkurs na stanowisko asystenta sędziego w Sądzie Okręgowym w Bydgoszczy </w:t>
      </w:r>
      <w:r w:rsidRPr="00184DAD">
        <w:rPr>
          <w:rFonts w:ascii="Times New Roman" w:hAnsi="Times New Roman" w:cs="Times New Roman"/>
          <w:b/>
          <w:sz w:val="24"/>
          <w:szCs w:val="24"/>
        </w:rPr>
        <w:br/>
        <w:t>w dniu 13 października 2023 roku.</w:t>
      </w:r>
    </w:p>
    <w:tbl>
      <w:tblPr>
        <w:tblpPr w:leftFromText="141" w:rightFromText="141" w:vertAnchor="text" w:horzAnchor="margin" w:tblpY="16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1"/>
      </w:tblGrid>
      <w:tr w:rsidR="00534DE9" w:rsidRPr="00184DAD" w14:paraId="27CE4441" w14:textId="77777777" w:rsidTr="001E7C7C">
        <w:trPr>
          <w:trHeight w:val="1307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601F" w14:textId="77777777" w:rsidR="00534DE9" w:rsidRPr="00184DAD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65822" w14:textId="77777777" w:rsidR="00534DE9" w:rsidRPr="00184DAD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FE625" w14:textId="77777777" w:rsidR="00534DE9" w:rsidRPr="00184DAD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4DAD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</w:t>
            </w:r>
          </w:p>
          <w:p w14:paraId="2B5CF275" w14:textId="77777777" w:rsidR="00534DE9" w:rsidRPr="00184DAD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4DAD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</w:tr>
      <w:tr w:rsidR="00534DE9" w:rsidRPr="00184DAD" w14:paraId="0D1EC9C8" w14:textId="77777777" w:rsidTr="001E7C7C">
        <w:trPr>
          <w:trHeight w:val="698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2B9C" w14:textId="25568319" w:rsidR="00534DE9" w:rsidRPr="00184DAD" w:rsidRDefault="00534DE9" w:rsidP="001E7C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4DAD">
              <w:rPr>
                <w:rFonts w:ascii="Times New Roman" w:hAnsi="Times New Roman" w:cs="Times New Roman"/>
                <w:sz w:val="24"/>
                <w:szCs w:val="24"/>
              </w:rPr>
              <w:t>13-10-2023 r.</w:t>
            </w:r>
          </w:p>
        </w:tc>
      </w:tr>
      <w:tr w:rsidR="00534DE9" w:rsidRPr="00184DAD" w14:paraId="4B9D2EB1" w14:textId="77777777" w:rsidTr="001E7C7C">
        <w:trPr>
          <w:trHeight w:val="760"/>
        </w:trPr>
        <w:tc>
          <w:tcPr>
            <w:tcW w:w="4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2FA36B" w14:textId="77777777" w:rsidR="00534DE9" w:rsidRPr="00184DAD" w:rsidRDefault="00534DE9" w:rsidP="001E7C7C">
            <w:pPr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4DAD">
              <w:rPr>
                <w:rFonts w:ascii="Times New Roman" w:hAnsi="Times New Roman" w:cs="Times New Roman"/>
                <w:sz w:val="24"/>
                <w:szCs w:val="24"/>
              </w:rPr>
              <w:t>Suma uzyskanych punktów:………………….</w:t>
            </w:r>
          </w:p>
        </w:tc>
      </w:tr>
    </w:tbl>
    <w:p w14:paraId="681508A7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F9CC08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F150ED2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5E665CD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2DC6FAC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DB4D93F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DFF35D5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2C0EE3D" w14:textId="77777777" w:rsidR="00534DE9" w:rsidRPr="00184DAD" w:rsidRDefault="00534DE9" w:rsidP="00534DE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E903606" w14:textId="77777777" w:rsidR="00FC3002" w:rsidRPr="00184DAD" w:rsidRDefault="00FC3002" w:rsidP="00D5396A">
      <w:pPr>
        <w:shd w:val="clear" w:color="auto" w:fill="FFFFFF"/>
        <w:tabs>
          <w:tab w:val="left" w:pos="346"/>
        </w:tabs>
        <w:spacing w:before="281"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71642C" w14:textId="3B021CC5" w:rsidR="00004B7E" w:rsidRPr="00B05CA5" w:rsidRDefault="00004B7E" w:rsidP="00B05CA5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Występkiem jest czyn zabroniony zagrożony: </w:t>
      </w:r>
    </w:p>
    <w:p w14:paraId="030964D4" w14:textId="0FF1ADCC" w:rsidR="00004B7E" w:rsidRPr="00B05CA5" w:rsidRDefault="00004B7E" w:rsidP="00DA55B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grzywną powyżej 30 stawek dziennych albo powyżej 5000 złotych, karą ograniczenia wolności przekraczającą miesiąc albo karą pozbawienia wolności przekraczającą miesiąc;</w:t>
      </w:r>
    </w:p>
    <w:p w14:paraId="01C2F846" w14:textId="47B4A993" w:rsidR="00004B7E" w:rsidRPr="00B05CA5" w:rsidRDefault="00004B7E" w:rsidP="00DA55B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grzywną powyżej 50 stawek dziennych albo powyżej 10000 złotych, karą ograniczenia wolności przekraczającą 3 miesiące albo karą pozbawienia wolności przekraczającą </w:t>
      </w:r>
      <w:r w:rsidR="00613C50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3 miesiące;</w:t>
      </w:r>
    </w:p>
    <w:p w14:paraId="2FBB4144" w14:textId="78DA58AC" w:rsidR="00004B7E" w:rsidRPr="0022031B" w:rsidRDefault="00004B7E" w:rsidP="00DA55B9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grzywną powyżej 30 stawek dziennych albo powyżej 5000 złotych, karą ograniczenia wolności przekraczającą 3 miesiące albo karą pozbawienia wolności przekraczającą </w:t>
      </w:r>
      <w:r w:rsidR="00613C50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3 miesiące</w:t>
      </w:r>
      <w:r w:rsidR="002825E9"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9B7C8A9" w14:textId="77777777" w:rsidR="0022031B" w:rsidRPr="00B05CA5" w:rsidRDefault="0022031B" w:rsidP="0022031B">
      <w:pPr>
        <w:pStyle w:val="Akapitzlist"/>
        <w:spacing w:after="0" w:line="276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570C63A2" w14:textId="2CBA98E1" w:rsidR="00004B7E" w:rsidRPr="00B05CA5" w:rsidRDefault="00004B7E" w:rsidP="00004B7E">
      <w:pPr>
        <w:pStyle w:val="Akapitzlist"/>
        <w:widowControl w:val="0"/>
        <w:numPr>
          <w:ilvl w:val="0"/>
          <w:numId w:val="1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05CA5">
        <w:rPr>
          <w:rFonts w:ascii="Times New Roman" w:hAnsi="Times New Roman" w:cs="Times New Roman"/>
          <w:spacing w:val="-4"/>
          <w:sz w:val="24"/>
          <w:szCs w:val="24"/>
        </w:rPr>
        <w:t xml:space="preserve">W razie </w:t>
      </w:r>
      <w:r w:rsidR="00AD0236" w:rsidRPr="00B05CA5">
        <w:rPr>
          <w:rFonts w:ascii="Times New Roman" w:hAnsi="Times New Roman" w:cs="Times New Roman"/>
          <w:spacing w:val="-4"/>
          <w:sz w:val="24"/>
          <w:szCs w:val="24"/>
        </w:rPr>
        <w:t xml:space="preserve">odstąpienia od wymierzenia kary </w:t>
      </w:r>
      <w:r w:rsidRPr="00B05CA5">
        <w:rPr>
          <w:rFonts w:ascii="Times New Roman" w:hAnsi="Times New Roman" w:cs="Times New Roman"/>
          <w:spacing w:val="-4"/>
          <w:sz w:val="24"/>
          <w:szCs w:val="24"/>
        </w:rPr>
        <w:t>zatarcie skazania następuje z mocy prawa:</w:t>
      </w:r>
    </w:p>
    <w:p w14:paraId="11571F43" w14:textId="44B794CC" w:rsidR="00004B7E" w:rsidRPr="00B05CA5" w:rsidRDefault="00004B7E" w:rsidP="00AD0236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ind w:left="142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05CA5">
        <w:rPr>
          <w:rFonts w:ascii="Times New Roman" w:hAnsi="Times New Roman" w:cs="Times New Roman"/>
          <w:spacing w:val="-4"/>
          <w:sz w:val="24"/>
          <w:szCs w:val="24"/>
        </w:rPr>
        <w:t xml:space="preserve">    a.  z upływem </w:t>
      </w:r>
      <w:r w:rsidR="00AD0236" w:rsidRPr="00B05CA5">
        <w:rPr>
          <w:rFonts w:ascii="Times New Roman" w:hAnsi="Times New Roman" w:cs="Times New Roman"/>
          <w:spacing w:val="-4"/>
          <w:sz w:val="24"/>
          <w:szCs w:val="24"/>
        </w:rPr>
        <w:t>2</w:t>
      </w:r>
      <w:r w:rsidRPr="00B05CA5">
        <w:rPr>
          <w:rFonts w:ascii="Times New Roman" w:hAnsi="Times New Roman" w:cs="Times New Roman"/>
          <w:spacing w:val="-4"/>
          <w:sz w:val="24"/>
          <w:szCs w:val="24"/>
        </w:rPr>
        <w:t xml:space="preserve"> lat od </w:t>
      </w:r>
      <w:r w:rsidR="00AD0236" w:rsidRPr="00B05CA5">
        <w:rPr>
          <w:rFonts w:ascii="Times New Roman" w:hAnsi="Times New Roman" w:cs="Times New Roman"/>
          <w:spacing w:val="-4"/>
          <w:sz w:val="24"/>
          <w:szCs w:val="24"/>
        </w:rPr>
        <w:t>wydania orzeczenia;</w:t>
      </w:r>
    </w:p>
    <w:p w14:paraId="4EF64D78" w14:textId="359C8AE7" w:rsidR="00085DBC" w:rsidRPr="00B05CA5" w:rsidRDefault="00004B7E" w:rsidP="00085DBC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05CA5">
        <w:rPr>
          <w:rFonts w:ascii="Times New Roman" w:hAnsi="Times New Roman" w:cs="Times New Roman"/>
          <w:spacing w:val="-4"/>
          <w:sz w:val="24"/>
          <w:szCs w:val="24"/>
        </w:rPr>
        <w:t xml:space="preserve">      b.  z upływem roku od przedawnienia </w:t>
      </w:r>
      <w:r w:rsidR="00AD0236" w:rsidRPr="00B05CA5">
        <w:rPr>
          <w:rFonts w:ascii="Times New Roman" w:hAnsi="Times New Roman" w:cs="Times New Roman"/>
          <w:spacing w:val="-4"/>
          <w:sz w:val="24"/>
          <w:szCs w:val="24"/>
        </w:rPr>
        <w:t>karalności czynu;</w:t>
      </w:r>
    </w:p>
    <w:p w14:paraId="22D3E9D6" w14:textId="36BE7289" w:rsidR="0022031B" w:rsidRDefault="00004B7E" w:rsidP="00085DBC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05CA5">
        <w:rPr>
          <w:rFonts w:ascii="Times New Roman" w:hAnsi="Times New Roman" w:cs="Times New Roman"/>
          <w:spacing w:val="-4"/>
          <w:sz w:val="24"/>
          <w:szCs w:val="24"/>
        </w:rPr>
        <w:t xml:space="preserve">      c.  z upływem roku od wydania </w:t>
      </w:r>
      <w:r w:rsidR="00AD0236" w:rsidRPr="00B05CA5">
        <w:rPr>
          <w:rFonts w:ascii="Times New Roman" w:hAnsi="Times New Roman" w:cs="Times New Roman"/>
          <w:spacing w:val="-4"/>
          <w:sz w:val="24"/>
          <w:szCs w:val="24"/>
        </w:rPr>
        <w:t xml:space="preserve">prawomocnego </w:t>
      </w:r>
      <w:r w:rsidRPr="00B05CA5">
        <w:rPr>
          <w:rFonts w:ascii="Times New Roman" w:hAnsi="Times New Roman" w:cs="Times New Roman"/>
          <w:spacing w:val="-4"/>
          <w:sz w:val="24"/>
          <w:szCs w:val="24"/>
        </w:rPr>
        <w:t>orzeczenia</w:t>
      </w:r>
      <w:r w:rsidR="00AD0236" w:rsidRPr="00B05CA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E1134B6" w14:textId="77777777" w:rsidR="0022031B" w:rsidRPr="00B05CA5" w:rsidRDefault="0022031B" w:rsidP="00085DBC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D7F3088" w14:textId="5C42A38B" w:rsidR="00085DBC" w:rsidRPr="00B05CA5" w:rsidRDefault="00085DBC" w:rsidP="00085DBC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Przygotowanie do popełnienia czynu zabronionego jest karalne:</w:t>
      </w:r>
    </w:p>
    <w:p w14:paraId="6B94D712" w14:textId="679CBA05" w:rsidR="00085DBC" w:rsidRPr="00B05CA5" w:rsidRDefault="00085DBC" w:rsidP="00085DBC">
      <w:pPr>
        <w:spacing w:after="0" w:line="276" w:lineRule="auto"/>
        <w:ind w:left="50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a. zawsze</w:t>
      </w:r>
      <w:r w:rsidR="002825E9"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79DBA9B" w14:textId="0299328E" w:rsidR="00085DBC" w:rsidRPr="00B05CA5" w:rsidRDefault="00085DBC" w:rsidP="00085DBC">
      <w:pPr>
        <w:spacing w:after="0" w:line="276" w:lineRule="auto"/>
        <w:ind w:left="50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b.</w:t>
      </w:r>
      <w:r w:rsidR="002825E9"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tylko do przestępstw umyślnych; </w:t>
      </w:r>
    </w:p>
    <w:p w14:paraId="01536F10" w14:textId="67F25315" w:rsidR="00004B7E" w:rsidRPr="00B05CA5" w:rsidRDefault="00085DBC" w:rsidP="00085DBC">
      <w:pPr>
        <w:spacing w:after="0" w:line="276" w:lineRule="auto"/>
        <w:ind w:left="502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c. tylko wtedy, gdy </w:t>
      </w:r>
      <w:hyperlink r:id="rId8" w:anchor="/search-hypertext/16798683_art(16)_1?pit=2023-10-11" w:history="1">
        <w:r w:rsidRPr="00B05CA5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ustawa</w:t>
        </w:r>
      </w:hyperlink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tak stanowi.</w:t>
      </w:r>
    </w:p>
    <w:p w14:paraId="0500BF0B" w14:textId="66543651" w:rsidR="002825E9" w:rsidRPr="00B05CA5" w:rsidRDefault="002825E9" w:rsidP="002825E9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Jeżeli orzeczenie obowiązku naprawienia szkody z art. 46 §1 k.k. jest znacznie utrudnione, sąd może orzec zamiast tego obowiązku nawiązkę na rzecz pokrzywdzonego </w:t>
      </w:r>
      <w:r w:rsidR="00613C50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w wysokości:</w:t>
      </w:r>
    </w:p>
    <w:p w14:paraId="33FA6910" w14:textId="35AB6A84" w:rsidR="002825E9" w:rsidRPr="00B05CA5" w:rsidRDefault="002825E9" w:rsidP="002825E9">
      <w:pPr>
        <w:spacing w:after="0" w:line="276" w:lineRule="auto"/>
        <w:ind w:left="50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a. do 100 000 złotych;</w:t>
      </w:r>
    </w:p>
    <w:p w14:paraId="114AEED9" w14:textId="0C2212B6" w:rsidR="002825E9" w:rsidRPr="00B05CA5" w:rsidRDefault="002825E9" w:rsidP="002825E9">
      <w:pPr>
        <w:spacing w:after="0" w:line="276" w:lineRule="auto"/>
        <w:ind w:left="50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b. do 200 000 złotych;</w:t>
      </w:r>
    </w:p>
    <w:p w14:paraId="234612F8" w14:textId="451FD533" w:rsidR="00004B7E" w:rsidRDefault="002825E9" w:rsidP="002825E9">
      <w:pPr>
        <w:spacing w:after="0" w:line="276" w:lineRule="auto"/>
        <w:ind w:left="50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c. bez ograniczenia kwotowego</w:t>
      </w:r>
      <w:r w:rsidR="00CB6EB3"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00C6D77" w14:textId="77777777" w:rsidR="0022031B" w:rsidRPr="00B05CA5" w:rsidRDefault="0022031B" w:rsidP="002825E9">
      <w:pPr>
        <w:spacing w:after="0" w:line="276" w:lineRule="auto"/>
        <w:ind w:left="502"/>
        <w:rPr>
          <w:rFonts w:ascii="Times New Roman" w:hAnsi="Times New Roman" w:cs="Times New Roman"/>
          <w:sz w:val="24"/>
          <w:szCs w:val="24"/>
        </w:rPr>
      </w:pPr>
    </w:p>
    <w:p w14:paraId="7D7576D1" w14:textId="568488B1" w:rsidR="007D75E5" w:rsidRPr="00B05CA5" w:rsidRDefault="007D75E5" w:rsidP="007D75E5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Środkiem za</w:t>
      </w:r>
      <w:r w:rsidR="00AD0236" w:rsidRPr="00B05CA5">
        <w:rPr>
          <w:rFonts w:ascii="Times New Roman" w:hAnsi="Times New Roman" w:cs="Times New Roman"/>
          <w:sz w:val="24"/>
          <w:szCs w:val="24"/>
        </w:rPr>
        <w:t xml:space="preserve">pobiegawczym </w:t>
      </w:r>
      <w:r w:rsidRPr="00B05CA5">
        <w:rPr>
          <w:rFonts w:ascii="Times New Roman" w:hAnsi="Times New Roman" w:cs="Times New Roman"/>
          <w:sz w:val="24"/>
          <w:szCs w:val="24"/>
        </w:rPr>
        <w:t xml:space="preserve"> jest:</w:t>
      </w:r>
    </w:p>
    <w:p w14:paraId="6123789E" w14:textId="1E473A39" w:rsidR="008160D5" w:rsidRPr="00B05CA5" w:rsidRDefault="00AD0236" w:rsidP="00571086">
      <w:pPr>
        <w:pStyle w:val="Akapitzlist"/>
        <w:numPr>
          <w:ilvl w:val="0"/>
          <w:numId w:val="4"/>
        </w:numPr>
        <w:spacing w:after="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przepadek rzeczy;</w:t>
      </w:r>
    </w:p>
    <w:p w14:paraId="10C60B5B" w14:textId="031F4254" w:rsidR="00AD0236" w:rsidRPr="00B05CA5" w:rsidRDefault="00AD0236" w:rsidP="00571086">
      <w:pPr>
        <w:numPr>
          <w:ilvl w:val="0"/>
          <w:numId w:val="4"/>
        </w:numPr>
        <w:spacing w:after="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zawieszenie w czynnościach służbowych;</w:t>
      </w:r>
    </w:p>
    <w:p w14:paraId="5130B96D" w14:textId="2D915461" w:rsidR="007D75E5" w:rsidRDefault="007D75E5" w:rsidP="00571086">
      <w:pPr>
        <w:numPr>
          <w:ilvl w:val="0"/>
          <w:numId w:val="4"/>
        </w:numPr>
        <w:spacing w:after="0" w:line="276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dozór kuratora sądowego</w:t>
      </w:r>
      <w:r w:rsidR="00AD0236" w:rsidRPr="00B05CA5">
        <w:rPr>
          <w:rFonts w:ascii="Times New Roman" w:hAnsi="Times New Roman" w:cs="Times New Roman"/>
          <w:sz w:val="24"/>
          <w:szCs w:val="24"/>
        </w:rPr>
        <w:t>.</w:t>
      </w:r>
    </w:p>
    <w:p w14:paraId="3A250656" w14:textId="77777777" w:rsidR="0022031B" w:rsidRPr="00B05CA5" w:rsidRDefault="0022031B" w:rsidP="0022031B">
      <w:pPr>
        <w:spacing w:after="0" w:line="276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F6EEC6F" w14:textId="3C73D7E5" w:rsidR="002C57AE" w:rsidRPr="00B05CA5" w:rsidRDefault="002C57AE" w:rsidP="008160D5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</w:t>
      </w:r>
      <w:r w:rsidRPr="005949B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05CA5">
        <w:rPr>
          <w:rFonts w:ascii="Times New Roman" w:hAnsi="Times New Roman" w:cs="Times New Roman"/>
          <w:sz w:val="24"/>
          <w:szCs w:val="24"/>
        </w:rPr>
        <w:t>.   W postępowaniu karnym oskarżony musi mieć obrońcę jeżeli:</w:t>
      </w:r>
    </w:p>
    <w:p w14:paraId="083007CF" w14:textId="1E696CC5" w:rsidR="008160D5" w:rsidRPr="00B05CA5" w:rsidRDefault="009352C4" w:rsidP="008160D5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  </w:t>
      </w:r>
      <w:r w:rsidR="008160D5" w:rsidRPr="00B05CA5">
        <w:rPr>
          <w:rFonts w:ascii="Times New Roman" w:hAnsi="Times New Roman" w:cs="Times New Roman"/>
          <w:sz w:val="24"/>
          <w:szCs w:val="24"/>
        </w:rPr>
        <w:t xml:space="preserve">a. </w:t>
      </w:r>
      <w:r w:rsidR="002C57AE" w:rsidRPr="00B05CA5">
        <w:rPr>
          <w:rFonts w:ascii="Times New Roman" w:hAnsi="Times New Roman" w:cs="Times New Roman"/>
          <w:sz w:val="24"/>
          <w:szCs w:val="24"/>
        </w:rPr>
        <w:t>nie ukończył 17 lat;</w:t>
      </w:r>
    </w:p>
    <w:p w14:paraId="7E09A479" w14:textId="52F7AD04" w:rsidR="00211AEF" w:rsidRPr="00B05CA5" w:rsidRDefault="009352C4" w:rsidP="008160D5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  </w:t>
      </w:r>
      <w:r w:rsidR="008160D5" w:rsidRPr="00B05CA5">
        <w:rPr>
          <w:rFonts w:ascii="Times New Roman" w:hAnsi="Times New Roman" w:cs="Times New Roman"/>
          <w:sz w:val="24"/>
          <w:szCs w:val="24"/>
        </w:rPr>
        <w:t xml:space="preserve">b. </w:t>
      </w:r>
      <w:r w:rsidR="002C57AE" w:rsidRPr="00B05CA5">
        <w:rPr>
          <w:rFonts w:ascii="Times New Roman" w:hAnsi="Times New Roman" w:cs="Times New Roman"/>
          <w:sz w:val="24"/>
          <w:szCs w:val="24"/>
        </w:rPr>
        <w:t>nie ukończył 18 lat;</w:t>
      </w:r>
    </w:p>
    <w:p w14:paraId="4FC74B40" w14:textId="07FEAA3F" w:rsidR="008160D5" w:rsidRDefault="009352C4" w:rsidP="008160D5">
      <w:pPr>
        <w:tabs>
          <w:tab w:val="left" w:pos="426"/>
        </w:tabs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  </w:t>
      </w:r>
      <w:r w:rsidR="008160D5" w:rsidRPr="00B05CA5">
        <w:rPr>
          <w:rFonts w:ascii="Times New Roman" w:hAnsi="Times New Roman" w:cs="Times New Roman"/>
          <w:sz w:val="24"/>
          <w:szCs w:val="24"/>
        </w:rPr>
        <w:t xml:space="preserve"> </w:t>
      </w:r>
      <w:r w:rsidRPr="00B05CA5">
        <w:rPr>
          <w:rFonts w:ascii="Times New Roman" w:hAnsi="Times New Roman" w:cs="Times New Roman"/>
          <w:sz w:val="24"/>
          <w:szCs w:val="24"/>
        </w:rPr>
        <w:t>c</w:t>
      </w:r>
      <w:r w:rsidR="008160D5" w:rsidRPr="00B05CA5">
        <w:rPr>
          <w:rFonts w:ascii="Times New Roman" w:hAnsi="Times New Roman" w:cs="Times New Roman"/>
          <w:sz w:val="24"/>
          <w:szCs w:val="24"/>
        </w:rPr>
        <w:t xml:space="preserve">. </w:t>
      </w:r>
      <w:r w:rsidR="002C57AE" w:rsidRPr="00B05CA5">
        <w:rPr>
          <w:rFonts w:ascii="Times New Roman" w:hAnsi="Times New Roman" w:cs="Times New Roman"/>
          <w:sz w:val="24"/>
          <w:szCs w:val="24"/>
        </w:rPr>
        <w:t>nie ukończył 21 lat.</w:t>
      </w:r>
    </w:p>
    <w:p w14:paraId="3A2B6AFE" w14:textId="77777777" w:rsidR="0022031B" w:rsidRPr="00B05CA5" w:rsidRDefault="0022031B" w:rsidP="008160D5">
      <w:pPr>
        <w:tabs>
          <w:tab w:val="left" w:pos="426"/>
        </w:tabs>
        <w:spacing w:after="0" w:line="360" w:lineRule="auto"/>
        <w:ind w:left="-76"/>
        <w:jc w:val="both"/>
        <w:rPr>
          <w:rFonts w:ascii="Times New Roman" w:hAnsi="Times New Roman" w:cs="Times New Roman"/>
          <w:sz w:val="24"/>
          <w:szCs w:val="24"/>
        </w:rPr>
      </w:pPr>
    </w:p>
    <w:p w14:paraId="15A1C87F" w14:textId="77777777" w:rsidR="00211AEF" w:rsidRPr="00B05CA5" w:rsidRDefault="00211AEF" w:rsidP="00211AE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</w:t>
      </w:r>
      <w:r w:rsidRPr="005949B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05CA5">
        <w:rPr>
          <w:rFonts w:ascii="Times New Roman" w:hAnsi="Times New Roman" w:cs="Times New Roman"/>
          <w:sz w:val="24"/>
          <w:szCs w:val="24"/>
        </w:rPr>
        <w:t xml:space="preserve">. </w:t>
      </w: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Skazując za występek o charakterze chuligańskim, sąd wymierza </w:t>
      </w:r>
    </w:p>
    <w:p w14:paraId="4C8E9977" w14:textId="5D91976C" w:rsidR="00211AEF" w:rsidRPr="00B05CA5" w:rsidRDefault="00211AEF" w:rsidP="00211AE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karę:</w:t>
      </w:r>
    </w:p>
    <w:p w14:paraId="74415E12" w14:textId="011217A7" w:rsidR="00211AEF" w:rsidRPr="00B05CA5" w:rsidRDefault="00211AEF" w:rsidP="00DA55B9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a. przewidzianą za przypisane sprawcy przestępstwo w wysokości </w:t>
      </w:r>
    </w:p>
    <w:p w14:paraId="1FE58D5A" w14:textId="77777777" w:rsidR="00211AEF" w:rsidRPr="00B05CA5" w:rsidRDefault="00211AEF" w:rsidP="00DA55B9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nie niższej od dolnej granicy ustawowego zagrożenia zwiększonego   </w:t>
      </w:r>
    </w:p>
    <w:p w14:paraId="03DA4147" w14:textId="7B3CDDA9" w:rsidR="00211AEF" w:rsidRPr="00B05CA5" w:rsidRDefault="00211AEF" w:rsidP="00DA55B9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o połowę;</w:t>
      </w:r>
    </w:p>
    <w:p w14:paraId="45A8C1E1" w14:textId="7CD30B3C" w:rsidR="00211AEF" w:rsidRPr="00B05CA5" w:rsidRDefault="00211AEF" w:rsidP="00DA55B9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b. przewidzianą za przypisane sprawcy przestępstwo w wysokości </w:t>
      </w:r>
    </w:p>
    <w:p w14:paraId="7622AB34" w14:textId="2E58DD7C" w:rsidR="00211AEF" w:rsidRPr="00B05CA5" w:rsidRDefault="00211AEF" w:rsidP="00DA55B9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nie niższej od </w:t>
      </w:r>
      <w:r w:rsidR="00393A56"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górnej </w:t>
      </w: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granicy ustawowego zagrożenia zwiększonego   </w:t>
      </w:r>
    </w:p>
    <w:p w14:paraId="2B0EDB42" w14:textId="77777777" w:rsidR="00211AEF" w:rsidRPr="00B05CA5" w:rsidRDefault="00211AEF" w:rsidP="00DA55B9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o połowę;</w:t>
      </w:r>
    </w:p>
    <w:p w14:paraId="4762EFD0" w14:textId="6AA3C6F7" w:rsidR="00211AEF" w:rsidRPr="00B05CA5" w:rsidRDefault="00211AEF" w:rsidP="00DA55B9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c. przewidzianą za przypisane sprawcy przestępstwo w wysokości </w:t>
      </w:r>
    </w:p>
    <w:p w14:paraId="000ECDBE" w14:textId="53185A14" w:rsidR="00211AEF" w:rsidRDefault="00211AEF" w:rsidP="00DA55B9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r w:rsidR="00393A56"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powyżej </w:t>
      </w: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dolnej granicy ustawowego zagrożenia</w:t>
      </w:r>
      <w:r w:rsidR="00CB6EB3"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BA71A91" w14:textId="77777777" w:rsidR="0022031B" w:rsidRPr="00B05CA5" w:rsidRDefault="0022031B" w:rsidP="00211AEF">
      <w:p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D2AC7F5" w14:textId="5E6BE793" w:rsidR="00393A56" w:rsidRPr="00B05CA5" w:rsidRDefault="00393A56" w:rsidP="00393A56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Okres próby przy warunkowym umorzeniu postępowania wynosi:</w:t>
      </w:r>
    </w:p>
    <w:p w14:paraId="3D45B136" w14:textId="45E41763" w:rsidR="00393A56" w:rsidRPr="00B05CA5" w:rsidRDefault="00393A56" w:rsidP="00DA55B9">
      <w:pPr>
        <w:pStyle w:val="Akapitzlist"/>
        <w:numPr>
          <w:ilvl w:val="1"/>
          <w:numId w:val="27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od roku do 3 lat i biegnie od uprawomocnienia się orzeczenia;</w:t>
      </w:r>
    </w:p>
    <w:p w14:paraId="35AC28BA" w14:textId="67C22BC7" w:rsidR="00393A56" w:rsidRPr="00B05CA5" w:rsidRDefault="00393A56" w:rsidP="00DA55B9">
      <w:pPr>
        <w:pStyle w:val="Akapitzlist"/>
        <w:numPr>
          <w:ilvl w:val="1"/>
          <w:numId w:val="27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od 2 do 5 lat</w:t>
      </w:r>
      <w:r w:rsidR="00074862" w:rsidRPr="00B05CA5">
        <w:rPr>
          <w:rFonts w:ascii="Times New Roman" w:hAnsi="Times New Roman" w:cs="Times New Roman"/>
          <w:sz w:val="24"/>
          <w:szCs w:val="24"/>
        </w:rPr>
        <w:t xml:space="preserve"> i biegnie od uprawomocnienia się orzeczenia;</w:t>
      </w:r>
    </w:p>
    <w:p w14:paraId="28A345AF" w14:textId="1972E4DA" w:rsidR="00393A56" w:rsidRDefault="00393A56" w:rsidP="00DA55B9">
      <w:pPr>
        <w:pStyle w:val="Akapitzlist"/>
        <w:numPr>
          <w:ilvl w:val="1"/>
          <w:numId w:val="27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od roku do </w:t>
      </w:r>
      <w:r w:rsidR="00074862" w:rsidRPr="00B05CA5">
        <w:rPr>
          <w:rFonts w:ascii="Times New Roman" w:hAnsi="Times New Roman" w:cs="Times New Roman"/>
          <w:sz w:val="24"/>
          <w:szCs w:val="24"/>
        </w:rPr>
        <w:t>3</w:t>
      </w:r>
      <w:r w:rsidRPr="00B05CA5">
        <w:rPr>
          <w:rFonts w:ascii="Times New Roman" w:hAnsi="Times New Roman" w:cs="Times New Roman"/>
          <w:sz w:val="24"/>
          <w:szCs w:val="24"/>
        </w:rPr>
        <w:t xml:space="preserve"> lat</w:t>
      </w:r>
      <w:r w:rsidR="00074862" w:rsidRPr="00B05CA5">
        <w:rPr>
          <w:rFonts w:ascii="Times New Roman" w:hAnsi="Times New Roman" w:cs="Times New Roman"/>
          <w:sz w:val="24"/>
          <w:szCs w:val="24"/>
        </w:rPr>
        <w:t xml:space="preserve"> i biegnie od wydania orzeczenia.</w:t>
      </w:r>
    </w:p>
    <w:p w14:paraId="54E5326A" w14:textId="77777777" w:rsidR="0022031B" w:rsidRPr="00B05CA5" w:rsidRDefault="0022031B" w:rsidP="0022031B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2C383437" w14:textId="216CEEC7" w:rsidR="00074862" w:rsidRPr="00B05CA5" w:rsidRDefault="00074862" w:rsidP="00074862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pacing w:val="-4"/>
          <w:sz w:val="24"/>
          <w:szCs w:val="24"/>
        </w:rPr>
        <w:t xml:space="preserve"> W przypadku warunkowego zawieszenia wykonania kary pozbawienia wolności skazanie ulega zatarciu z mocy prawa:</w:t>
      </w:r>
    </w:p>
    <w:p w14:paraId="0337ED36" w14:textId="104E72F1" w:rsidR="00074862" w:rsidRPr="00B05CA5" w:rsidRDefault="00074862" w:rsidP="00DA55B9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ind w:left="851"/>
        <w:rPr>
          <w:rFonts w:ascii="Times New Roman" w:hAnsi="Times New Roman" w:cs="Times New Roman"/>
          <w:spacing w:val="-4"/>
          <w:sz w:val="24"/>
          <w:szCs w:val="24"/>
        </w:rPr>
      </w:pPr>
      <w:r w:rsidRPr="00B05CA5">
        <w:rPr>
          <w:rFonts w:ascii="Times New Roman" w:hAnsi="Times New Roman" w:cs="Times New Roman"/>
          <w:spacing w:val="-4"/>
          <w:sz w:val="24"/>
          <w:szCs w:val="24"/>
        </w:rPr>
        <w:t>po upływie okresu próby</w:t>
      </w:r>
      <w:r w:rsidR="00F136BB" w:rsidRPr="00B05CA5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14:paraId="1393F22F" w14:textId="2C9C333C" w:rsidR="00074862" w:rsidRPr="00B05CA5" w:rsidRDefault="00074862" w:rsidP="00DA55B9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ind w:left="851"/>
        <w:rPr>
          <w:rFonts w:ascii="Times New Roman" w:hAnsi="Times New Roman" w:cs="Times New Roman"/>
          <w:spacing w:val="-4"/>
          <w:sz w:val="24"/>
          <w:szCs w:val="24"/>
        </w:rPr>
      </w:pPr>
      <w:r w:rsidRPr="00B05CA5">
        <w:rPr>
          <w:rFonts w:ascii="Times New Roman" w:hAnsi="Times New Roman" w:cs="Times New Roman"/>
          <w:spacing w:val="-4"/>
          <w:sz w:val="24"/>
          <w:szCs w:val="24"/>
        </w:rPr>
        <w:t>z upływem 6 miesięcy od zakończenia okresu próby</w:t>
      </w:r>
      <w:r w:rsidR="00F136BB" w:rsidRPr="00B05CA5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14:paraId="2DBEA615" w14:textId="7F665AA9" w:rsidR="00074862" w:rsidRDefault="00074862" w:rsidP="00DA55B9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ind w:left="851"/>
        <w:rPr>
          <w:rFonts w:ascii="Times New Roman" w:hAnsi="Times New Roman" w:cs="Times New Roman"/>
          <w:spacing w:val="-4"/>
          <w:sz w:val="24"/>
          <w:szCs w:val="24"/>
        </w:rPr>
      </w:pPr>
      <w:r w:rsidRPr="00B05CA5">
        <w:rPr>
          <w:rFonts w:ascii="Times New Roman" w:hAnsi="Times New Roman" w:cs="Times New Roman"/>
          <w:spacing w:val="-4"/>
          <w:sz w:val="24"/>
          <w:szCs w:val="24"/>
        </w:rPr>
        <w:t>z upływem roku od zakończenia okresu próby</w:t>
      </w:r>
      <w:r w:rsidR="00F136BB" w:rsidRPr="00B05CA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22410E9A" w14:textId="77777777" w:rsidR="00F13E2C" w:rsidRDefault="00F13E2C" w:rsidP="00F13E2C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pacing w:val="-4"/>
          <w:sz w:val="24"/>
          <w:szCs w:val="24"/>
        </w:rPr>
      </w:pPr>
    </w:p>
    <w:p w14:paraId="15F1DAEC" w14:textId="77777777" w:rsidR="00F13E2C" w:rsidRPr="00F13E2C" w:rsidRDefault="00F13E2C" w:rsidP="00F13E2C">
      <w:pPr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pacing w:val="-4"/>
          <w:sz w:val="24"/>
          <w:szCs w:val="24"/>
        </w:rPr>
      </w:pPr>
    </w:p>
    <w:p w14:paraId="767DD305" w14:textId="77777777" w:rsidR="00074862" w:rsidRPr="00B05CA5" w:rsidRDefault="00074862" w:rsidP="00393A56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Mieniem wielkiej wartości jest mienie, którego wartość w czasie popełnienia czynu zabronionego;</w:t>
      </w:r>
    </w:p>
    <w:p w14:paraId="0C1F1070" w14:textId="7AE1495B" w:rsidR="00393A56" w:rsidRPr="00B05CA5" w:rsidRDefault="00074862" w:rsidP="00DA55B9">
      <w:pPr>
        <w:pStyle w:val="Akapitzlist"/>
        <w:numPr>
          <w:ilvl w:val="1"/>
          <w:numId w:val="27"/>
        </w:numPr>
        <w:tabs>
          <w:tab w:val="left" w:pos="426"/>
        </w:tabs>
        <w:spacing w:after="0" w:line="276" w:lineRule="auto"/>
        <w:ind w:hanging="2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przekracza 1 000 000 złotych;</w:t>
      </w:r>
    </w:p>
    <w:p w14:paraId="09F759DB" w14:textId="2D29AC1E" w:rsidR="00F136BB" w:rsidRPr="00B05CA5" w:rsidRDefault="00074862" w:rsidP="00DA55B9">
      <w:pPr>
        <w:pStyle w:val="Akapitzlist"/>
        <w:numPr>
          <w:ilvl w:val="1"/>
          <w:numId w:val="27"/>
        </w:numPr>
        <w:tabs>
          <w:tab w:val="left" w:pos="426"/>
        </w:tabs>
        <w:spacing w:after="0" w:line="276" w:lineRule="auto"/>
        <w:ind w:hanging="2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przekracza 100 000 złotych;</w:t>
      </w:r>
    </w:p>
    <w:p w14:paraId="32BCCE98" w14:textId="28545F96" w:rsidR="00F136BB" w:rsidRDefault="00F136BB" w:rsidP="00DA55B9">
      <w:pPr>
        <w:pStyle w:val="Akapitzlist"/>
        <w:numPr>
          <w:ilvl w:val="1"/>
          <w:numId w:val="27"/>
        </w:numPr>
        <w:tabs>
          <w:tab w:val="left" w:pos="426"/>
        </w:tabs>
        <w:spacing w:after="0" w:line="276" w:lineRule="auto"/>
        <w:ind w:hanging="2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przekracza 200 000 złotych</w:t>
      </w:r>
      <w:r w:rsidR="00CB6EB3"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672DD6E" w14:textId="77777777" w:rsidR="0022031B" w:rsidRPr="00B05CA5" w:rsidRDefault="0022031B" w:rsidP="0022031B">
      <w:pPr>
        <w:pStyle w:val="Akapitzlist"/>
        <w:tabs>
          <w:tab w:val="left" w:pos="426"/>
        </w:tabs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4331FED" w14:textId="70D29E74" w:rsidR="00393A56" w:rsidRPr="00B05CA5" w:rsidRDefault="00F136BB" w:rsidP="00F136BB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Pokrzywdzony może złożyć oświadczenie, że będzie działał w sprawie w charakterze oskarżyciela posiłkowego do czasu:</w:t>
      </w:r>
    </w:p>
    <w:p w14:paraId="6035DB4B" w14:textId="4C283D45" w:rsidR="00393A56" w:rsidRPr="00B05CA5" w:rsidRDefault="00F136BB" w:rsidP="00DA55B9">
      <w:pPr>
        <w:pStyle w:val="Akapitzlist"/>
        <w:tabs>
          <w:tab w:val="left" w:pos="426"/>
        </w:tabs>
        <w:spacing w:after="0" w:line="276" w:lineRule="auto"/>
        <w:ind w:left="502" w:hanging="218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a. wywołania rozprawy przed sądem I instancji;</w:t>
      </w:r>
    </w:p>
    <w:p w14:paraId="2359BA13" w14:textId="727FE9B9" w:rsidR="00F136BB" w:rsidRPr="00B05CA5" w:rsidRDefault="00F136BB" w:rsidP="00DA55B9">
      <w:pPr>
        <w:pStyle w:val="Akapitzlist"/>
        <w:tabs>
          <w:tab w:val="left" w:pos="426"/>
        </w:tabs>
        <w:spacing w:after="0" w:line="276" w:lineRule="auto"/>
        <w:ind w:left="502" w:hanging="218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b. rozpoczęcia przewodu sądowego na rozprawie głównej;</w:t>
      </w:r>
    </w:p>
    <w:p w14:paraId="6D0591E7" w14:textId="42452A98" w:rsidR="00F136BB" w:rsidRDefault="00F136BB" w:rsidP="00DA55B9">
      <w:pPr>
        <w:pStyle w:val="Akapitzlist"/>
        <w:tabs>
          <w:tab w:val="left" w:pos="426"/>
        </w:tabs>
        <w:spacing w:after="0" w:line="276" w:lineRule="auto"/>
        <w:ind w:left="502" w:hanging="218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c. w każdym czasie do zakończenia postępowania.</w:t>
      </w:r>
    </w:p>
    <w:p w14:paraId="731CC9DC" w14:textId="77777777" w:rsidR="0022031B" w:rsidRPr="00B05CA5" w:rsidRDefault="0022031B" w:rsidP="00F136BB">
      <w:pPr>
        <w:pStyle w:val="Akapitzlist"/>
        <w:tabs>
          <w:tab w:val="left" w:pos="426"/>
        </w:tabs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14:paraId="48F3D6A8" w14:textId="5029CB57" w:rsidR="00306A13" w:rsidRPr="00B05CA5" w:rsidRDefault="00306A13" w:rsidP="005650BD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Pokrzywdzony, a także prokurator, mogą złożyć wniosek o orzeczenie obowiązku naprawienia szkody do czasu:</w:t>
      </w:r>
    </w:p>
    <w:p w14:paraId="1B7CFDCB" w14:textId="3BFACC2C" w:rsidR="00306A13" w:rsidRPr="00B05CA5" w:rsidRDefault="00306A13" w:rsidP="00F13E2C">
      <w:pPr>
        <w:pStyle w:val="Akapitzlist"/>
        <w:spacing w:after="0" w:line="276" w:lineRule="auto"/>
        <w:ind w:left="644" w:hanging="21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a.  zamknięcia przewodu sądowego na rozprawie głównej;</w:t>
      </w:r>
    </w:p>
    <w:p w14:paraId="4E5BCCC0" w14:textId="77777777" w:rsidR="00306A13" w:rsidRPr="00B05CA5" w:rsidRDefault="00306A13" w:rsidP="00F13E2C">
      <w:pPr>
        <w:pStyle w:val="Akapitzlist"/>
        <w:tabs>
          <w:tab w:val="left" w:pos="426"/>
        </w:tabs>
        <w:spacing w:after="0" w:line="276" w:lineRule="auto"/>
        <w:ind w:left="502" w:hanging="218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b. rozpoczęcia przewodu sądowego na rozprawie głównej;</w:t>
      </w:r>
    </w:p>
    <w:p w14:paraId="1B46AF5C" w14:textId="7EE95BA5" w:rsidR="00306A13" w:rsidRDefault="00306A13" w:rsidP="00F13E2C">
      <w:pPr>
        <w:pStyle w:val="Akapitzlist"/>
        <w:tabs>
          <w:tab w:val="left" w:pos="426"/>
        </w:tabs>
        <w:spacing w:after="0" w:line="276" w:lineRule="auto"/>
        <w:ind w:left="502" w:hanging="218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c. zakończenia przesłuchania pokrzywdzonego na rozprawie.</w:t>
      </w:r>
    </w:p>
    <w:p w14:paraId="67AD39B2" w14:textId="77777777" w:rsidR="0022031B" w:rsidRPr="00B05CA5" w:rsidRDefault="0022031B" w:rsidP="00306A13">
      <w:pPr>
        <w:pStyle w:val="Akapitzlist"/>
        <w:tabs>
          <w:tab w:val="left" w:pos="426"/>
        </w:tabs>
        <w:spacing w:after="0" w:line="36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14:paraId="41483605" w14:textId="77777777" w:rsidR="002262DB" w:rsidRPr="00B05CA5" w:rsidRDefault="002262DB" w:rsidP="00393A56">
      <w:pPr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Czynność procesowa dokonana po upływie terminu zawitego jest:   </w:t>
      </w:r>
    </w:p>
    <w:p w14:paraId="3177C4ED" w14:textId="3244BC80" w:rsidR="002262DB" w:rsidRPr="00B05CA5" w:rsidRDefault="002262DB" w:rsidP="00F13E2C">
      <w:pPr>
        <w:spacing w:after="0" w:line="276" w:lineRule="auto"/>
        <w:ind w:left="284" w:hanging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a. bezskuteczna;</w:t>
      </w:r>
    </w:p>
    <w:p w14:paraId="403FFB35" w14:textId="79921FA8" w:rsidR="002262DB" w:rsidRPr="00B05CA5" w:rsidRDefault="002262DB" w:rsidP="00F13E2C">
      <w:pPr>
        <w:pStyle w:val="Akapitzlist"/>
        <w:spacing w:after="0" w:line="276" w:lineRule="auto"/>
        <w:ind w:left="644" w:hanging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b. nieważna;</w:t>
      </w:r>
    </w:p>
    <w:p w14:paraId="7628E053" w14:textId="1E39BDD4" w:rsidR="002262DB" w:rsidRDefault="002262DB" w:rsidP="00F13E2C">
      <w:pPr>
        <w:pStyle w:val="Akapitzlist"/>
        <w:spacing w:after="0" w:line="276" w:lineRule="auto"/>
        <w:ind w:left="644" w:hanging="14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c. względnie skuteczna.</w:t>
      </w:r>
    </w:p>
    <w:p w14:paraId="2B284AFD" w14:textId="77777777" w:rsidR="0022031B" w:rsidRPr="00B05CA5" w:rsidRDefault="0022031B" w:rsidP="002262DB">
      <w:pPr>
        <w:pStyle w:val="Akapitzlist"/>
        <w:spacing w:after="0" w:line="360" w:lineRule="auto"/>
        <w:ind w:left="64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70331F7" w14:textId="77777777" w:rsidR="0099224C" w:rsidRPr="00B05CA5" w:rsidRDefault="0099224C" w:rsidP="00F500F9">
      <w:pPr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Warunkowe zawieszenie wykonania kary aresztu następuje na okres   </w:t>
      </w:r>
    </w:p>
    <w:p w14:paraId="428DB347" w14:textId="23F8DACB" w:rsidR="0099224C" w:rsidRPr="00B05CA5" w:rsidRDefault="0099224C" w:rsidP="00F500F9">
      <w:pPr>
        <w:spacing w:after="0" w:line="276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próby, który:</w:t>
      </w:r>
    </w:p>
    <w:p w14:paraId="6492D713" w14:textId="26639E89" w:rsidR="00A81DEF" w:rsidRPr="00B05CA5" w:rsidRDefault="0099224C" w:rsidP="00F13E2C">
      <w:pPr>
        <w:spacing w:after="0" w:line="276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a.  nie może być krótszy niż 6 miesięcy i nie może przekroczyć roku;</w:t>
      </w:r>
    </w:p>
    <w:p w14:paraId="5487233B" w14:textId="6F8DF201" w:rsidR="0099224C" w:rsidRPr="00B05CA5" w:rsidRDefault="0099224C" w:rsidP="00F13E2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</w:t>
      </w:r>
      <w:r w:rsidR="00571086">
        <w:rPr>
          <w:rFonts w:ascii="Times New Roman" w:hAnsi="Times New Roman" w:cs="Times New Roman"/>
          <w:sz w:val="24"/>
          <w:szCs w:val="24"/>
        </w:rPr>
        <w:t xml:space="preserve"> </w:t>
      </w:r>
      <w:r w:rsidRPr="00B05CA5">
        <w:rPr>
          <w:rFonts w:ascii="Times New Roman" w:hAnsi="Times New Roman" w:cs="Times New Roman"/>
          <w:sz w:val="24"/>
          <w:szCs w:val="24"/>
        </w:rPr>
        <w:t xml:space="preserve"> b.</w:t>
      </w: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nie może być krótszy niż rok i nie może przekroczyć 2 lat;</w:t>
      </w:r>
    </w:p>
    <w:p w14:paraId="1BF6688E" w14:textId="338A009B" w:rsidR="00F500F9" w:rsidRDefault="0099224C" w:rsidP="00F13E2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="005710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05CA5">
        <w:rPr>
          <w:rFonts w:ascii="Times New Roman" w:hAnsi="Times New Roman" w:cs="Times New Roman"/>
          <w:sz w:val="24"/>
          <w:szCs w:val="24"/>
        </w:rPr>
        <w:t xml:space="preserve">c. </w:t>
      </w:r>
      <w:r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nie może być krótszy niż 6 miesięcy i nie może przekroczyć 2 lat</w:t>
      </w:r>
      <w:r w:rsidR="00CB6EB3" w:rsidRPr="00B05CA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ACB1FB3" w14:textId="77777777" w:rsidR="0022031B" w:rsidRPr="00B05CA5" w:rsidRDefault="0022031B" w:rsidP="00F500F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E6A9F2D" w14:textId="2EDA6B72" w:rsidR="00F500F9" w:rsidRPr="00B05CA5" w:rsidRDefault="00F500F9" w:rsidP="00F500F9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Skazanego na karę pozbawienia wolności na czas nie krótszy niż 25 lat można warunkowo przedterminowo zwolnić po odbyciu:</w:t>
      </w:r>
    </w:p>
    <w:p w14:paraId="1B694CE1" w14:textId="593B5598" w:rsidR="00F500F9" w:rsidRPr="00B05CA5" w:rsidRDefault="00F500F9" w:rsidP="00571086">
      <w:pPr>
        <w:pStyle w:val="Bezodstpw"/>
        <w:spacing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a. co najmniej 15 lat kary;</w:t>
      </w:r>
    </w:p>
    <w:p w14:paraId="31B70AD0" w14:textId="6730E81B" w:rsidR="00F500F9" w:rsidRPr="00B05CA5" w:rsidRDefault="00F500F9" w:rsidP="00571086">
      <w:pPr>
        <w:pStyle w:val="Bezodstpw"/>
        <w:spacing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b. co najmniej 10 lat kary;</w:t>
      </w:r>
    </w:p>
    <w:p w14:paraId="4A7EB9EF" w14:textId="1AA05461" w:rsidR="00571086" w:rsidRDefault="00F500F9" w:rsidP="00F13E2C">
      <w:pPr>
        <w:pStyle w:val="Bezodstpw"/>
        <w:spacing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c. co najmniej 20 lat kary.</w:t>
      </w:r>
    </w:p>
    <w:p w14:paraId="3E5B13DA" w14:textId="77777777" w:rsidR="0022031B" w:rsidRPr="00B05CA5" w:rsidRDefault="0022031B" w:rsidP="00F500F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19ACD0" w14:textId="012436DD" w:rsidR="00F500F9" w:rsidRPr="00B05CA5" w:rsidRDefault="00F500F9" w:rsidP="00F500F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 16.</w:t>
      </w:r>
      <w:r w:rsidRPr="00B05CA5">
        <w:rPr>
          <w:rFonts w:ascii="Times New Roman" w:hAnsi="Times New Roman" w:cs="Times New Roman"/>
          <w:spacing w:val="-5"/>
          <w:sz w:val="24"/>
          <w:szCs w:val="24"/>
        </w:rPr>
        <w:t xml:space="preserve">  </w:t>
      </w:r>
      <w:r w:rsidRPr="00B05CA5">
        <w:rPr>
          <w:rFonts w:ascii="Times New Roman" w:hAnsi="Times New Roman" w:cs="Times New Roman"/>
          <w:sz w:val="24"/>
          <w:szCs w:val="24"/>
        </w:rPr>
        <w:t>Sądem penitencjarnym jest:</w:t>
      </w:r>
    </w:p>
    <w:p w14:paraId="71076168" w14:textId="7AE0BA45" w:rsidR="00F500F9" w:rsidRPr="00B05CA5" w:rsidRDefault="00F500F9" w:rsidP="00571086">
      <w:pPr>
        <w:pStyle w:val="Bezodstpw"/>
        <w:spacing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a. sąd rejonowy;</w:t>
      </w:r>
    </w:p>
    <w:p w14:paraId="4330B550" w14:textId="4A94125E" w:rsidR="00F500F9" w:rsidRPr="00B05CA5" w:rsidRDefault="00F500F9" w:rsidP="00F500F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</w:t>
      </w:r>
      <w:r w:rsidR="00571086">
        <w:rPr>
          <w:rFonts w:ascii="Times New Roman" w:hAnsi="Times New Roman" w:cs="Times New Roman"/>
          <w:sz w:val="24"/>
          <w:szCs w:val="24"/>
        </w:rPr>
        <w:t xml:space="preserve">  </w:t>
      </w:r>
      <w:r w:rsidRPr="00B05CA5">
        <w:rPr>
          <w:rFonts w:ascii="Times New Roman" w:hAnsi="Times New Roman" w:cs="Times New Roman"/>
          <w:sz w:val="24"/>
          <w:szCs w:val="24"/>
        </w:rPr>
        <w:t xml:space="preserve">b. sąd okręgowy; </w:t>
      </w:r>
    </w:p>
    <w:p w14:paraId="3726938C" w14:textId="3F2A45CB" w:rsidR="00F500F9" w:rsidRDefault="00F500F9" w:rsidP="00F500F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</w:t>
      </w:r>
      <w:r w:rsidR="00571086">
        <w:rPr>
          <w:rFonts w:ascii="Times New Roman" w:hAnsi="Times New Roman" w:cs="Times New Roman"/>
          <w:sz w:val="24"/>
          <w:szCs w:val="24"/>
        </w:rPr>
        <w:t xml:space="preserve">  </w:t>
      </w:r>
      <w:r w:rsidRPr="00B05CA5">
        <w:rPr>
          <w:rFonts w:ascii="Times New Roman" w:hAnsi="Times New Roman" w:cs="Times New Roman"/>
          <w:sz w:val="24"/>
          <w:szCs w:val="24"/>
        </w:rPr>
        <w:t>c. sąd apelacyjny.</w:t>
      </w:r>
    </w:p>
    <w:p w14:paraId="7C95E7E9" w14:textId="77777777" w:rsidR="00F13E2C" w:rsidRDefault="00F13E2C" w:rsidP="00F500F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86AE7" w14:textId="77777777" w:rsidR="00F13E2C" w:rsidRPr="00B05CA5" w:rsidRDefault="00F13E2C" w:rsidP="00F500F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E96944" w14:textId="0F99A067" w:rsidR="00F500F9" w:rsidRPr="00B05CA5" w:rsidRDefault="00F500F9" w:rsidP="00F500F9">
      <w:pPr>
        <w:pStyle w:val="Bezodstpw"/>
        <w:spacing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b/>
          <w:bCs/>
          <w:sz w:val="24"/>
          <w:szCs w:val="24"/>
        </w:rPr>
        <w:t>17.</w:t>
      </w:r>
      <w:r w:rsidRPr="00B05CA5">
        <w:rPr>
          <w:rFonts w:ascii="Times New Roman" w:hAnsi="Times New Roman" w:cs="Times New Roman"/>
          <w:sz w:val="24"/>
          <w:szCs w:val="24"/>
        </w:rPr>
        <w:t xml:space="preserve"> Na postanowienie o odwołaniu przerwy w wykonaniu kary </w:t>
      </w:r>
    </w:p>
    <w:p w14:paraId="640953E6" w14:textId="6773432C" w:rsidR="00F500F9" w:rsidRPr="00B05CA5" w:rsidRDefault="00F500F9" w:rsidP="00F500F9">
      <w:pPr>
        <w:pStyle w:val="Bezodstpw"/>
        <w:spacing w:line="276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pozbawienia wolności przysługuje  skazanemu:</w:t>
      </w:r>
    </w:p>
    <w:p w14:paraId="54E4941E" w14:textId="2E0D8BE3" w:rsidR="00F500F9" w:rsidRPr="00B05CA5" w:rsidRDefault="00F500F9" w:rsidP="00571086">
      <w:pPr>
        <w:pStyle w:val="Bezodstpw"/>
        <w:spacing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a. skarga</w:t>
      </w:r>
      <w:r w:rsidR="00CB6EB3" w:rsidRPr="00B05CA5">
        <w:rPr>
          <w:rFonts w:ascii="Times New Roman" w:hAnsi="Times New Roman" w:cs="Times New Roman"/>
          <w:sz w:val="24"/>
          <w:szCs w:val="24"/>
        </w:rPr>
        <w:t>;</w:t>
      </w:r>
    </w:p>
    <w:p w14:paraId="60131C83" w14:textId="58BC4B3F" w:rsidR="00F500F9" w:rsidRPr="00B05CA5" w:rsidRDefault="00F500F9" w:rsidP="00571086">
      <w:pPr>
        <w:pStyle w:val="Bezodstpw"/>
        <w:spacing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b. sprzeciw</w:t>
      </w:r>
      <w:r w:rsidR="00CB6EB3" w:rsidRPr="00B05CA5">
        <w:rPr>
          <w:rFonts w:ascii="Times New Roman" w:hAnsi="Times New Roman" w:cs="Times New Roman"/>
          <w:sz w:val="24"/>
          <w:szCs w:val="24"/>
        </w:rPr>
        <w:t>;</w:t>
      </w:r>
    </w:p>
    <w:p w14:paraId="5839B0B8" w14:textId="4A9F8A2D" w:rsidR="00F500F9" w:rsidRDefault="00F500F9" w:rsidP="00571086">
      <w:pPr>
        <w:pStyle w:val="Bezodstpw"/>
        <w:spacing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c. zażalenie</w:t>
      </w:r>
      <w:r w:rsidR="00CB6EB3" w:rsidRPr="00B05CA5">
        <w:rPr>
          <w:rFonts w:ascii="Times New Roman" w:hAnsi="Times New Roman" w:cs="Times New Roman"/>
          <w:sz w:val="24"/>
          <w:szCs w:val="24"/>
        </w:rPr>
        <w:t>.</w:t>
      </w:r>
      <w:r w:rsidRPr="00B05C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C45C99" w14:textId="77777777" w:rsidR="0022031B" w:rsidRPr="00B05CA5" w:rsidRDefault="0022031B" w:rsidP="00F500F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14DDA3" w14:textId="04172645" w:rsidR="00F500F9" w:rsidRPr="00B05CA5" w:rsidRDefault="00F500F9" w:rsidP="00F500F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</w:t>
      </w:r>
      <w:r w:rsidRPr="00B05CA5">
        <w:rPr>
          <w:rFonts w:ascii="Times New Roman" w:hAnsi="Times New Roman" w:cs="Times New Roman"/>
          <w:b/>
          <w:bCs/>
          <w:sz w:val="24"/>
          <w:szCs w:val="24"/>
        </w:rPr>
        <w:t>18.</w:t>
      </w:r>
      <w:r w:rsidRPr="00B05CA5">
        <w:rPr>
          <w:rFonts w:ascii="Times New Roman" w:hAnsi="Times New Roman" w:cs="Times New Roman"/>
          <w:sz w:val="24"/>
          <w:szCs w:val="24"/>
        </w:rPr>
        <w:t xml:space="preserve"> Nie można udzielić zezwolenia na odbycie przez skazanego kary w   </w:t>
      </w:r>
    </w:p>
    <w:p w14:paraId="383D6899" w14:textId="677F98E0" w:rsidR="00F500F9" w:rsidRPr="00B05CA5" w:rsidRDefault="00F500F9" w:rsidP="00F500F9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</w:t>
      </w:r>
      <w:r w:rsidR="00A407F9">
        <w:rPr>
          <w:rFonts w:ascii="Times New Roman" w:hAnsi="Times New Roman" w:cs="Times New Roman"/>
          <w:sz w:val="24"/>
          <w:szCs w:val="24"/>
        </w:rPr>
        <w:t xml:space="preserve">  </w:t>
      </w:r>
      <w:r w:rsidRPr="00B05CA5">
        <w:rPr>
          <w:rFonts w:ascii="Times New Roman" w:hAnsi="Times New Roman" w:cs="Times New Roman"/>
          <w:sz w:val="24"/>
          <w:szCs w:val="24"/>
        </w:rPr>
        <w:t xml:space="preserve">systemie dozoru elektronicznego jeżeli: </w:t>
      </w:r>
    </w:p>
    <w:p w14:paraId="26E282AF" w14:textId="6584B577" w:rsidR="00F500F9" w:rsidRPr="00B05CA5" w:rsidRDefault="00F500F9" w:rsidP="00571086">
      <w:pPr>
        <w:pStyle w:val="Bezodstpw"/>
        <w:spacing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a. kara przekracza 3 lata pozbawienia wolności</w:t>
      </w:r>
      <w:r w:rsidR="00CB6EB3" w:rsidRPr="00B05CA5">
        <w:rPr>
          <w:rFonts w:ascii="Times New Roman" w:hAnsi="Times New Roman" w:cs="Times New Roman"/>
          <w:sz w:val="24"/>
          <w:szCs w:val="24"/>
        </w:rPr>
        <w:t>;</w:t>
      </w:r>
    </w:p>
    <w:p w14:paraId="5ABC49E4" w14:textId="2F327D42" w:rsidR="00F500F9" w:rsidRPr="00B05CA5" w:rsidRDefault="00F500F9" w:rsidP="00571086">
      <w:pPr>
        <w:pStyle w:val="Bezodstpw"/>
        <w:spacing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b. kara nie przekracza roku i 6 miesięcy pozbawienia wolności</w:t>
      </w:r>
      <w:r w:rsidR="00CB6EB3" w:rsidRPr="00B05CA5">
        <w:rPr>
          <w:rFonts w:ascii="Times New Roman" w:hAnsi="Times New Roman" w:cs="Times New Roman"/>
          <w:sz w:val="24"/>
          <w:szCs w:val="24"/>
        </w:rPr>
        <w:t>;</w:t>
      </w:r>
    </w:p>
    <w:p w14:paraId="61978C68" w14:textId="34211C32" w:rsidR="00184DAD" w:rsidRDefault="00F500F9" w:rsidP="00571086">
      <w:pPr>
        <w:pStyle w:val="Bezodstpw"/>
        <w:spacing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     c. kara wynosi rok pozbawienia wolności</w:t>
      </w:r>
      <w:r w:rsidR="00CB6EB3" w:rsidRPr="00B05CA5">
        <w:rPr>
          <w:rFonts w:ascii="Times New Roman" w:hAnsi="Times New Roman" w:cs="Times New Roman"/>
          <w:sz w:val="24"/>
          <w:szCs w:val="24"/>
        </w:rPr>
        <w:t>.</w:t>
      </w:r>
    </w:p>
    <w:p w14:paraId="372C6E91" w14:textId="77777777" w:rsidR="0022031B" w:rsidRPr="00B05CA5" w:rsidRDefault="0022031B" w:rsidP="0022031B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F2621A" w14:textId="7FDF87D0" w:rsidR="00184DAD" w:rsidRPr="00B05CA5" w:rsidRDefault="00184DAD" w:rsidP="00A407F9">
      <w:pPr>
        <w:pStyle w:val="Akapitzlist"/>
        <w:numPr>
          <w:ilvl w:val="0"/>
          <w:numId w:val="41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W elektronicznym postępowaniu upominawczym możliwe jest dochodzenie:</w:t>
      </w:r>
    </w:p>
    <w:p w14:paraId="26AA3DA3" w14:textId="77777777" w:rsidR="00184DAD" w:rsidRPr="00B05CA5" w:rsidRDefault="00184DAD" w:rsidP="00A407F9">
      <w:pPr>
        <w:pStyle w:val="Akapitzlist"/>
        <w:numPr>
          <w:ilvl w:val="1"/>
          <w:numId w:val="43"/>
        </w:numPr>
        <w:spacing w:after="0" w:line="276" w:lineRule="auto"/>
        <w:ind w:left="851" w:hanging="218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wszystkich roszczeń o charakterze cywilnym,</w:t>
      </w:r>
    </w:p>
    <w:p w14:paraId="6C0B66E9" w14:textId="77777777" w:rsidR="00184DAD" w:rsidRPr="00B05CA5" w:rsidRDefault="00184DAD" w:rsidP="00A407F9">
      <w:pPr>
        <w:pStyle w:val="Akapitzlist"/>
        <w:numPr>
          <w:ilvl w:val="1"/>
          <w:numId w:val="43"/>
        </w:numPr>
        <w:spacing w:after="0" w:line="276" w:lineRule="auto"/>
        <w:ind w:left="851" w:hanging="218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roszczenia pieniężnego, które stało się wymagalne w okresie 3 lat przed dniem wniesienia pozwu,</w:t>
      </w:r>
    </w:p>
    <w:p w14:paraId="6F6D6734" w14:textId="76C338FF" w:rsidR="00184DAD" w:rsidRDefault="00184DAD" w:rsidP="00A407F9">
      <w:pPr>
        <w:pStyle w:val="Akapitzlist"/>
        <w:numPr>
          <w:ilvl w:val="1"/>
          <w:numId w:val="43"/>
        </w:numPr>
        <w:spacing w:after="0" w:line="276" w:lineRule="auto"/>
        <w:ind w:left="851" w:hanging="218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roszczenia o świadczenie  bez względu na to w jakim kraju ma nastąpić doręczenie nakazu. </w:t>
      </w:r>
    </w:p>
    <w:p w14:paraId="3F594C1F" w14:textId="77777777" w:rsidR="0022031B" w:rsidRPr="0022031B" w:rsidRDefault="0022031B" w:rsidP="0022031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1D2323" w14:textId="2F1F90E7" w:rsidR="00184DAD" w:rsidRPr="00B05CA5" w:rsidRDefault="00184DAD" w:rsidP="00A407F9">
      <w:pPr>
        <w:pStyle w:val="Akapitzlist"/>
        <w:numPr>
          <w:ilvl w:val="0"/>
          <w:numId w:val="41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Sprawy o separację rozpoznawane są w I instancji:</w:t>
      </w:r>
    </w:p>
    <w:p w14:paraId="1FD9C943" w14:textId="77777777" w:rsidR="00184DAD" w:rsidRPr="00B05CA5" w:rsidRDefault="00184DAD" w:rsidP="00A407F9">
      <w:pPr>
        <w:pStyle w:val="Akapitzlist"/>
        <w:numPr>
          <w:ilvl w:val="1"/>
          <w:numId w:val="4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w postępowaniu procesowym przed sądem okręgowym,</w:t>
      </w:r>
    </w:p>
    <w:p w14:paraId="010AD720" w14:textId="77777777" w:rsidR="00184DAD" w:rsidRPr="00B05CA5" w:rsidRDefault="00184DAD" w:rsidP="00A407F9">
      <w:pPr>
        <w:pStyle w:val="Akapitzlist"/>
        <w:numPr>
          <w:ilvl w:val="1"/>
          <w:numId w:val="4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w postępowaniu nieprocesowym przed sądem okręgowym,</w:t>
      </w:r>
    </w:p>
    <w:p w14:paraId="4494E858" w14:textId="0C80378F" w:rsidR="00184DAD" w:rsidRDefault="00184DAD" w:rsidP="00A407F9">
      <w:pPr>
        <w:pStyle w:val="Akapitzlist"/>
        <w:numPr>
          <w:ilvl w:val="1"/>
          <w:numId w:val="4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w postępowaniu nieprocesowym przed sądem rejonowym.</w:t>
      </w:r>
    </w:p>
    <w:p w14:paraId="0B6FBF19" w14:textId="77777777" w:rsidR="0022031B" w:rsidRPr="0022031B" w:rsidRDefault="0022031B" w:rsidP="0022031B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FA24423" w14:textId="77777777" w:rsidR="00184DAD" w:rsidRPr="00B05CA5" w:rsidRDefault="00184DAD" w:rsidP="00A407F9">
      <w:pPr>
        <w:pStyle w:val="Akapitzlist"/>
        <w:numPr>
          <w:ilvl w:val="0"/>
          <w:numId w:val="41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Sąd Okręgowy orzeka w pierwszej instancji w sprawach:</w:t>
      </w:r>
    </w:p>
    <w:p w14:paraId="2F1CAB83" w14:textId="77777777" w:rsidR="00184DAD" w:rsidRPr="00B05CA5" w:rsidRDefault="00184DAD" w:rsidP="00A407F9">
      <w:pPr>
        <w:pStyle w:val="Akapitzlist"/>
        <w:numPr>
          <w:ilvl w:val="1"/>
          <w:numId w:val="4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majątkowych wynikających z naruszenia dóbr osobistych bez względu na wysokość dochodzonego roszczenia,</w:t>
      </w:r>
    </w:p>
    <w:p w14:paraId="79EC8E4A" w14:textId="77777777" w:rsidR="00184DAD" w:rsidRPr="00B05CA5" w:rsidRDefault="00184DAD" w:rsidP="00A407F9">
      <w:pPr>
        <w:pStyle w:val="Akapitzlist"/>
        <w:numPr>
          <w:ilvl w:val="1"/>
          <w:numId w:val="4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o odszkodowanie z tytułu szkody wyrządzonej przez wydanie prawomocnego orzeczenia niezgodnego z prawem,</w:t>
      </w:r>
    </w:p>
    <w:p w14:paraId="542000F4" w14:textId="2716A637" w:rsidR="00184DAD" w:rsidRDefault="00184DAD" w:rsidP="00A407F9">
      <w:pPr>
        <w:pStyle w:val="Akapitzlist"/>
        <w:numPr>
          <w:ilvl w:val="1"/>
          <w:numId w:val="4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o prawa majątkowe, w których wartość przedmiotu sporu przekracza siedemdziesiąt pięć tysięcy złotych.</w:t>
      </w:r>
    </w:p>
    <w:p w14:paraId="54BBB04C" w14:textId="77777777" w:rsidR="0022031B" w:rsidRPr="0022031B" w:rsidRDefault="0022031B" w:rsidP="0022031B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6AD16EE7" w14:textId="77777777" w:rsidR="00184DAD" w:rsidRPr="00B05CA5" w:rsidRDefault="00184DAD" w:rsidP="00B13EDD">
      <w:pPr>
        <w:pStyle w:val="Akapitzlist"/>
        <w:numPr>
          <w:ilvl w:val="0"/>
          <w:numId w:val="41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Pełną zdolność do czynności prawnych mają:</w:t>
      </w:r>
    </w:p>
    <w:p w14:paraId="7F9871BA" w14:textId="77777777" w:rsidR="00184DAD" w:rsidRPr="00B05CA5" w:rsidRDefault="00184DAD" w:rsidP="00B13EDD">
      <w:pPr>
        <w:pStyle w:val="Akapitzlist"/>
        <w:numPr>
          <w:ilvl w:val="1"/>
          <w:numId w:val="4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osoby ubezwłasnowolnione całkowicie,</w:t>
      </w:r>
    </w:p>
    <w:p w14:paraId="164FD64C" w14:textId="77777777" w:rsidR="00184DAD" w:rsidRPr="00B05CA5" w:rsidRDefault="00184DAD" w:rsidP="00B13EDD">
      <w:pPr>
        <w:pStyle w:val="Akapitzlist"/>
        <w:numPr>
          <w:ilvl w:val="1"/>
          <w:numId w:val="4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wszystkie osoby fizyczne,</w:t>
      </w:r>
    </w:p>
    <w:p w14:paraId="0FDCE07A" w14:textId="77777777" w:rsidR="00184DAD" w:rsidRPr="00B05CA5" w:rsidRDefault="00184DAD" w:rsidP="00B13EDD">
      <w:pPr>
        <w:pStyle w:val="Akapitzlist"/>
        <w:numPr>
          <w:ilvl w:val="1"/>
          <w:numId w:val="41"/>
        </w:numPr>
        <w:spacing w:after="0" w:line="27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osoby prawne.</w:t>
      </w:r>
    </w:p>
    <w:p w14:paraId="279C6B02" w14:textId="77777777" w:rsidR="00184DAD" w:rsidRDefault="00184DAD" w:rsidP="00184DA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290289" w14:textId="77777777" w:rsidR="00F13E2C" w:rsidRDefault="00F13E2C" w:rsidP="00184DA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7814AA" w14:textId="77777777" w:rsidR="00D22D31" w:rsidRPr="00B05CA5" w:rsidRDefault="00D22D31" w:rsidP="00184DA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1F887" w14:textId="77777777" w:rsidR="00184DAD" w:rsidRPr="00B05CA5" w:rsidRDefault="00184DAD" w:rsidP="00184DAD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lastRenderedPageBreak/>
        <w:t>W jakiej formie powinny zostać złożone oświadczenia stron umowy darowizny aby można było domagać się przez sądem jej wykonania:</w:t>
      </w:r>
    </w:p>
    <w:p w14:paraId="4A6833DA" w14:textId="77777777" w:rsidR="00184DAD" w:rsidRPr="00B05CA5" w:rsidRDefault="00184DAD" w:rsidP="009113DA">
      <w:pPr>
        <w:pStyle w:val="Akapitzlist"/>
        <w:numPr>
          <w:ilvl w:val="1"/>
          <w:numId w:val="41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w formie pisemnej,</w:t>
      </w:r>
    </w:p>
    <w:p w14:paraId="1A99FFC0" w14:textId="77777777" w:rsidR="00184DAD" w:rsidRPr="00B05CA5" w:rsidRDefault="00184DAD" w:rsidP="009113DA">
      <w:pPr>
        <w:pStyle w:val="Akapitzlist"/>
        <w:numPr>
          <w:ilvl w:val="1"/>
          <w:numId w:val="41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w formie pisemnej z podpisem notarialnie poświadczonym,</w:t>
      </w:r>
    </w:p>
    <w:p w14:paraId="20F51C27" w14:textId="77777777" w:rsidR="00184DAD" w:rsidRPr="00B05CA5" w:rsidRDefault="00184DAD" w:rsidP="009113DA">
      <w:pPr>
        <w:pStyle w:val="Akapitzlist"/>
        <w:numPr>
          <w:ilvl w:val="1"/>
          <w:numId w:val="41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w formie aktu notarialnego dla oświadczenia darczyńcy.</w:t>
      </w:r>
    </w:p>
    <w:p w14:paraId="7645CEDE" w14:textId="77777777" w:rsidR="00184DAD" w:rsidRPr="00B05CA5" w:rsidRDefault="00184DAD" w:rsidP="00184DA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E1E85" w14:textId="77777777" w:rsidR="00184DAD" w:rsidRPr="00B05CA5" w:rsidRDefault="00184DAD" w:rsidP="00184DAD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Zażalenie od postanowienia sądu II instancji do innego składu tego sądu przysługuje na:</w:t>
      </w:r>
    </w:p>
    <w:p w14:paraId="7185C887" w14:textId="77777777" w:rsidR="00184DAD" w:rsidRPr="00B05CA5" w:rsidRDefault="00184DAD" w:rsidP="009113DA">
      <w:pPr>
        <w:pStyle w:val="Akapitzlist"/>
        <w:numPr>
          <w:ilvl w:val="1"/>
          <w:numId w:val="41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postanowienie wydane w wyniku rozpoznania zażalenia na postanowienie sądu I instancji,</w:t>
      </w:r>
    </w:p>
    <w:p w14:paraId="346AD8C2" w14:textId="77777777" w:rsidR="00184DAD" w:rsidRPr="00B05CA5" w:rsidRDefault="00184DAD" w:rsidP="009113DA">
      <w:pPr>
        <w:pStyle w:val="Akapitzlist"/>
        <w:numPr>
          <w:ilvl w:val="1"/>
          <w:numId w:val="41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postanowienie o wynagrodzeniu biegłego,</w:t>
      </w:r>
    </w:p>
    <w:p w14:paraId="020A4BBE" w14:textId="77777777" w:rsidR="00184DAD" w:rsidRPr="00B05CA5" w:rsidRDefault="00184DAD" w:rsidP="009113DA">
      <w:pPr>
        <w:pStyle w:val="Akapitzlist"/>
        <w:numPr>
          <w:ilvl w:val="1"/>
          <w:numId w:val="41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postanowienie o oddaleniu wniosku o zwolnienie od opłaty od apelacji.</w:t>
      </w:r>
    </w:p>
    <w:p w14:paraId="60087384" w14:textId="77777777" w:rsidR="00184DAD" w:rsidRPr="00B05CA5" w:rsidRDefault="00184DAD" w:rsidP="00184DA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47156" w14:textId="77777777" w:rsidR="00184DAD" w:rsidRPr="00B05CA5" w:rsidRDefault="00184DAD" w:rsidP="00184DAD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Apelacja podlega odrzuceniu gdy:</w:t>
      </w:r>
    </w:p>
    <w:p w14:paraId="3FBCCDAE" w14:textId="77777777" w:rsidR="00184DAD" w:rsidRPr="00B05CA5" w:rsidRDefault="00184DAD" w:rsidP="009113DA">
      <w:pPr>
        <w:pStyle w:val="Akapitzlist"/>
        <w:numPr>
          <w:ilvl w:val="1"/>
          <w:numId w:val="41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apelujący nie przedstawił w niej uzasadnienia zarzutów,</w:t>
      </w:r>
    </w:p>
    <w:p w14:paraId="492B5318" w14:textId="77777777" w:rsidR="00184DAD" w:rsidRPr="00B05CA5" w:rsidRDefault="00184DAD" w:rsidP="009113DA">
      <w:pPr>
        <w:pStyle w:val="Akapitzlist"/>
        <w:numPr>
          <w:ilvl w:val="1"/>
          <w:numId w:val="41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jeżeli apelujący nie złożył wniosku o uzasadnienie zaskarżonego orzeczenia,</w:t>
      </w:r>
    </w:p>
    <w:p w14:paraId="1E1F931E" w14:textId="77777777" w:rsidR="00184DAD" w:rsidRPr="00B05CA5" w:rsidRDefault="00184DAD" w:rsidP="009113DA">
      <w:pPr>
        <w:pStyle w:val="Akapitzlist"/>
        <w:numPr>
          <w:ilvl w:val="1"/>
          <w:numId w:val="41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jeżeli apelację wniesiono bezpośrednio do sądu II instancji. </w:t>
      </w:r>
    </w:p>
    <w:p w14:paraId="3C5B9FBE" w14:textId="77777777" w:rsidR="00184DAD" w:rsidRPr="00B05CA5" w:rsidRDefault="00184DAD" w:rsidP="00184DAD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0C1E8E" w14:textId="77777777" w:rsidR="00184DAD" w:rsidRPr="00B05CA5" w:rsidRDefault="00184DAD" w:rsidP="00184DAD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Wyrok, w którym Sąd oddalił powództwo z uwagi na jego oczywistą bezzasadność:</w:t>
      </w:r>
    </w:p>
    <w:p w14:paraId="45FD01F5" w14:textId="77777777" w:rsidR="00184DAD" w:rsidRPr="00B05CA5" w:rsidRDefault="00184DAD" w:rsidP="009113DA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doręcza się obu stronom,</w:t>
      </w:r>
    </w:p>
    <w:p w14:paraId="1640DBB7" w14:textId="77777777" w:rsidR="00184DAD" w:rsidRPr="00B05CA5" w:rsidRDefault="00184DAD" w:rsidP="009113DA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uzasadnienie wyroku sporządza się z urzędu,</w:t>
      </w:r>
    </w:p>
    <w:p w14:paraId="5139A870" w14:textId="77777777" w:rsidR="00184DAD" w:rsidRPr="00B05CA5" w:rsidRDefault="00184DAD" w:rsidP="009113DA">
      <w:pPr>
        <w:pStyle w:val="Akapitzlist"/>
        <w:numPr>
          <w:ilvl w:val="0"/>
          <w:numId w:val="4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uzasadnienie wyroku sporządza się na wniosek powoda.</w:t>
      </w:r>
    </w:p>
    <w:p w14:paraId="2BFFA9EE" w14:textId="77777777" w:rsidR="00184DAD" w:rsidRPr="00B05CA5" w:rsidRDefault="00184DAD" w:rsidP="00184DAD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A26CFC1" w14:textId="77777777" w:rsidR="00184DAD" w:rsidRPr="00B05CA5" w:rsidRDefault="00184DAD" w:rsidP="00184DAD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W sprawie o rozwód, w razie śmierci jednego z małżonków, postępowanie ulega:</w:t>
      </w:r>
    </w:p>
    <w:p w14:paraId="0DFCCCBF" w14:textId="00C81D44" w:rsidR="00184DAD" w:rsidRPr="00B05CA5" w:rsidRDefault="00184DAD" w:rsidP="009113DA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a</w:t>
      </w:r>
      <w:r w:rsidR="009113DA">
        <w:rPr>
          <w:rFonts w:ascii="Times New Roman" w:hAnsi="Times New Roman" w:cs="Times New Roman"/>
          <w:sz w:val="24"/>
          <w:szCs w:val="24"/>
        </w:rPr>
        <w:t>.</w:t>
      </w:r>
      <w:r w:rsidRPr="00B05CA5">
        <w:rPr>
          <w:rFonts w:ascii="Times New Roman" w:hAnsi="Times New Roman" w:cs="Times New Roman"/>
          <w:sz w:val="24"/>
          <w:szCs w:val="24"/>
        </w:rPr>
        <w:t xml:space="preserve"> umorzeniu,</w:t>
      </w:r>
    </w:p>
    <w:p w14:paraId="3647869E" w14:textId="57485DED" w:rsidR="00184DAD" w:rsidRPr="00B05CA5" w:rsidRDefault="00184DAD" w:rsidP="009113DA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b</w:t>
      </w:r>
      <w:r w:rsidR="009113DA">
        <w:rPr>
          <w:rFonts w:ascii="Times New Roman" w:hAnsi="Times New Roman" w:cs="Times New Roman"/>
          <w:sz w:val="24"/>
          <w:szCs w:val="24"/>
        </w:rPr>
        <w:t>.</w:t>
      </w:r>
      <w:r w:rsidRPr="00B05CA5">
        <w:rPr>
          <w:rFonts w:ascii="Times New Roman" w:hAnsi="Times New Roman" w:cs="Times New Roman"/>
          <w:sz w:val="24"/>
          <w:szCs w:val="24"/>
        </w:rPr>
        <w:t xml:space="preserve"> zawieszeniu do czasu ustalenia następców prawnych zmarłego,</w:t>
      </w:r>
    </w:p>
    <w:p w14:paraId="71041CF5" w14:textId="7FCFD4FB" w:rsidR="00184DAD" w:rsidRPr="00B05CA5" w:rsidRDefault="00184DAD" w:rsidP="009113DA">
      <w:pPr>
        <w:pStyle w:val="Akapitzlist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c</w:t>
      </w:r>
      <w:r w:rsidR="009113DA">
        <w:rPr>
          <w:rFonts w:ascii="Times New Roman" w:hAnsi="Times New Roman" w:cs="Times New Roman"/>
          <w:sz w:val="24"/>
          <w:szCs w:val="24"/>
        </w:rPr>
        <w:t>.</w:t>
      </w:r>
      <w:r w:rsidRPr="00B05CA5">
        <w:rPr>
          <w:rFonts w:ascii="Times New Roman" w:hAnsi="Times New Roman" w:cs="Times New Roman"/>
          <w:sz w:val="24"/>
          <w:szCs w:val="24"/>
        </w:rPr>
        <w:t xml:space="preserve"> zmarłego reprezentuje kurator ustanowiony przez sąd opiekuńczy.</w:t>
      </w:r>
    </w:p>
    <w:p w14:paraId="45D7E0BC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5D55E59" w14:textId="77777777" w:rsidR="00184DAD" w:rsidRPr="00B05CA5" w:rsidRDefault="00184DAD" w:rsidP="00184DAD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Do wartości przedmiotu sporu wlicza się:</w:t>
      </w:r>
    </w:p>
    <w:p w14:paraId="65912BD6" w14:textId="77777777" w:rsidR="00184DAD" w:rsidRPr="00B05CA5" w:rsidRDefault="00184DAD" w:rsidP="00B13EDD">
      <w:pPr>
        <w:pStyle w:val="Akapitzlist"/>
        <w:numPr>
          <w:ilvl w:val="0"/>
          <w:numId w:val="45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skapitalizowane odsetki dochodzone wraz z roszczeniem głównym;</w:t>
      </w:r>
    </w:p>
    <w:p w14:paraId="0D4B90BB" w14:textId="77777777" w:rsidR="00184DAD" w:rsidRPr="00B05CA5" w:rsidRDefault="00184DAD" w:rsidP="00B13EDD">
      <w:pPr>
        <w:pStyle w:val="Akapitzlist"/>
        <w:numPr>
          <w:ilvl w:val="0"/>
          <w:numId w:val="45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pożytki dochodzone obok roszczenia głównego;</w:t>
      </w:r>
    </w:p>
    <w:p w14:paraId="7EB47C67" w14:textId="60ED6294" w:rsidR="00D22D31" w:rsidRPr="00B13EDD" w:rsidRDefault="00184DAD" w:rsidP="00B13EDD">
      <w:pPr>
        <w:pStyle w:val="Akapitzlist"/>
        <w:numPr>
          <w:ilvl w:val="0"/>
          <w:numId w:val="45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koszty upomnień i wezwań do zapłaty.</w:t>
      </w:r>
    </w:p>
    <w:p w14:paraId="6A378B79" w14:textId="77777777" w:rsidR="00D22D31" w:rsidRPr="00B05CA5" w:rsidRDefault="00D22D31" w:rsidP="00184DAD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02C0923" w14:textId="77777777" w:rsidR="00184DAD" w:rsidRPr="00B05CA5" w:rsidRDefault="00184DAD" w:rsidP="00184DAD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Tytułowi egzekucyjnemu pochodzącemu od sądu klauzulę wykonalności nadaje:</w:t>
      </w:r>
    </w:p>
    <w:p w14:paraId="1467619A" w14:textId="77777777" w:rsidR="00184DAD" w:rsidRPr="00B05CA5" w:rsidRDefault="00184DAD" w:rsidP="00613C50">
      <w:pPr>
        <w:pStyle w:val="Akapitzlist"/>
        <w:numPr>
          <w:ilvl w:val="0"/>
          <w:numId w:val="46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sąd pierwszej instancji , w którym sprawa się toczyła lub toczy a sąd drugiej instancji dopóki akta sprawy znajdują się w tym sądzie;</w:t>
      </w:r>
    </w:p>
    <w:p w14:paraId="5D181B46" w14:textId="77777777" w:rsidR="00184DAD" w:rsidRPr="00B05CA5" w:rsidRDefault="00184DAD" w:rsidP="00613C50">
      <w:pPr>
        <w:pStyle w:val="Akapitzlist"/>
        <w:numPr>
          <w:ilvl w:val="0"/>
          <w:numId w:val="46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komornik sądowy;</w:t>
      </w:r>
    </w:p>
    <w:p w14:paraId="0D2467DF" w14:textId="6010E803" w:rsidR="00D22D31" w:rsidRPr="00B13EDD" w:rsidRDefault="00184DAD" w:rsidP="00B13EDD">
      <w:pPr>
        <w:pStyle w:val="Akapitzlist"/>
        <w:numPr>
          <w:ilvl w:val="0"/>
          <w:numId w:val="46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prezes sądu rejonowego lub okręgowego w zależności od tego w jakim sądzie tytuł egzekucyjny powstał. </w:t>
      </w:r>
    </w:p>
    <w:p w14:paraId="0E093F8F" w14:textId="77777777" w:rsidR="00184DAD" w:rsidRPr="00B05CA5" w:rsidRDefault="00184DAD" w:rsidP="00184DAD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lastRenderedPageBreak/>
        <w:t xml:space="preserve"> Ograniczonym prawem rzeczowym nie jest:</w:t>
      </w:r>
    </w:p>
    <w:p w14:paraId="13D80208" w14:textId="77777777" w:rsidR="00184DAD" w:rsidRPr="00B05CA5" w:rsidRDefault="00184DAD" w:rsidP="00613C50">
      <w:pPr>
        <w:pStyle w:val="Akapitzlist"/>
        <w:numPr>
          <w:ilvl w:val="0"/>
          <w:numId w:val="47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użytkowanie;</w:t>
      </w:r>
    </w:p>
    <w:p w14:paraId="60D29F68" w14:textId="77777777" w:rsidR="00184DAD" w:rsidRPr="00B05CA5" w:rsidRDefault="00184DAD" w:rsidP="00613C50">
      <w:pPr>
        <w:pStyle w:val="Akapitzlist"/>
        <w:numPr>
          <w:ilvl w:val="0"/>
          <w:numId w:val="47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służebność;</w:t>
      </w:r>
    </w:p>
    <w:p w14:paraId="0B3A42F5" w14:textId="77777777" w:rsidR="00184DAD" w:rsidRPr="00B05CA5" w:rsidRDefault="00184DAD" w:rsidP="00613C50">
      <w:pPr>
        <w:pStyle w:val="Akapitzlist"/>
        <w:numPr>
          <w:ilvl w:val="0"/>
          <w:numId w:val="47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dożywocie.</w:t>
      </w:r>
    </w:p>
    <w:p w14:paraId="5527733D" w14:textId="77777777" w:rsidR="00184DAD" w:rsidRPr="00B05CA5" w:rsidRDefault="00184DAD" w:rsidP="00184DAD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57CDAE0" w14:textId="77777777" w:rsidR="00184DAD" w:rsidRPr="00B05CA5" w:rsidRDefault="00184DAD" w:rsidP="00184DAD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Termin przedawnienia roszczeń wynikających z umowy o dzieło wynosi :</w:t>
      </w:r>
    </w:p>
    <w:p w14:paraId="01E5BCEA" w14:textId="77777777" w:rsidR="00184DAD" w:rsidRPr="00B05CA5" w:rsidRDefault="00184DAD" w:rsidP="00613C50">
      <w:pPr>
        <w:pStyle w:val="Akapitzlist"/>
        <w:numPr>
          <w:ilvl w:val="0"/>
          <w:numId w:val="48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rok od dnia oddania dzieła, a jeżeli dzieło nie zostało oddane - od dnia, w którym zgodnie z treścią umowy miało być oddane;</w:t>
      </w:r>
    </w:p>
    <w:p w14:paraId="658D01F2" w14:textId="20518435" w:rsidR="00184DAD" w:rsidRPr="00B05CA5" w:rsidRDefault="00184DAD" w:rsidP="00613C50">
      <w:pPr>
        <w:pStyle w:val="Akapitzlist"/>
        <w:numPr>
          <w:ilvl w:val="0"/>
          <w:numId w:val="48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dwa lata od dnia oddania dzieła, a jeżeli dzieło nie zostało oddane - od dnia, </w:t>
      </w:r>
      <w:r w:rsidR="004970A7">
        <w:rPr>
          <w:rFonts w:ascii="Times New Roman" w:hAnsi="Times New Roman" w:cs="Times New Roman"/>
          <w:sz w:val="24"/>
          <w:szCs w:val="24"/>
        </w:rPr>
        <w:br/>
      </w:r>
      <w:r w:rsidRPr="00B05CA5">
        <w:rPr>
          <w:rFonts w:ascii="Times New Roman" w:hAnsi="Times New Roman" w:cs="Times New Roman"/>
          <w:sz w:val="24"/>
          <w:szCs w:val="24"/>
        </w:rPr>
        <w:t>w którym zgodnie z treścią umowy miało być oddane;</w:t>
      </w:r>
    </w:p>
    <w:p w14:paraId="6D908FCF" w14:textId="7249AC0F" w:rsidR="00184DAD" w:rsidRPr="00B05CA5" w:rsidRDefault="00184DAD" w:rsidP="00613C50">
      <w:pPr>
        <w:pStyle w:val="Akapitzlist"/>
        <w:numPr>
          <w:ilvl w:val="0"/>
          <w:numId w:val="48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trzy lata od dnia oddania dzieła, a jeżeli dzieło nie zostało oddane - od dnia, </w:t>
      </w:r>
      <w:r w:rsidR="004970A7">
        <w:rPr>
          <w:rFonts w:ascii="Times New Roman" w:hAnsi="Times New Roman" w:cs="Times New Roman"/>
          <w:sz w:val="24"/>
          <w:szCs w:val="24"/>
        </w:rPr>
        <w:br/>
      </w:r>
      <w:r w:rsidRPr="00B05CA5">
        <w:rPr>
          <w:rFonts w:ascii="Times New Roman" w:hAnsi="Times New Roman" w:cs="Times New Roman"/>
          <w:sz w:val="24"/>
          <w:szCs w:val="24"/>
        </w:rPr>
        <w:t>w którym zgodnie z treścią umowy miało być oddane.</w:t>
      </w:r>
    </w:p>
    <w:p w14:paraId="5DE9E272" w14:textId="77777777" w:rsidR="00184DAD" w:rsidRPr="00B05CA5" w:rsidRDefault="00184DAD" w:rsidP="00184DAD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0A11F21" w14:textId="77777777" w:rsidR="00184DAD" w:rsidRPr="00B05CA5" w:rsidRDefault="00184DAD" w:rsidP="00184DAD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Sąd II instancji w postępowaniu toczącym się na skutek zażalenia uzasadnia: </w:t>
      </w:r>
    </w:p>
    <w:p w14:paraId="70342E85" w14:textId="77777777" w:rsidR="00184DAD" w:rsidRPr="00B05CA5" w:rsidRDefault="00184DAD" w:rsidP="00613C50">
      <w:pPr>
        <w:pStyle w:val="Akapitzlist"/>
        <w:numPr>
          <w:ilvl w:val="1"/>
          <w:numId w:val="49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z urzędu każde postanowienie wydawane w toku tego postępowania,</w:t>
      </w:r>
    </w:p>
    <w:p w14:paraId="1CE99623" w14:textId="77777777" w:rsidR="00184DAD" w:rsidRPr="00B05CA5" w:rsidRDefault="00184DAD" w:rsidP="00613C50">
      <w:pPr>
        <w:pStyle w:val="Akapitzlist"/>
        <w:numPr>
          <w:ilvl w:val="1"/>
          <w:numId w:val="49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postanowienie, w którym zażalenie oddalono lub zmieniono treść sentencji zaskarżonego postanowienia, na wniosek strony;</w:t>
      </w:r>
    </w:p>
    <w:p w14:paraId="48316CE5" w14:textId="77777777" w:rsidR="00184DAD" w:rsidRPr="00B05CA5" w:rsidRDefault="00184DAD" w:rsidP="00613C50">
      <w:pPr>
        <w:pStyle w:val="Akapitzlist"/>
        <w:numPr>
          <w:ilvl w:val="1"/>
          <w:numId w:val="49"/>
        </w:numPr>
        <w:spacing w:after="0"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tylko postanowienia oddalające zażalenie. </w:t>
      </w:r>
    </w:p>
    <w:p w14:paraId="2B2B5F2A" w14:textId="77777777" w:rsidR="00184DAD" w:rsidRPr="00B05CA5" w:rsidRDefault="00184DAD" w:rsidP="00184D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E9D28" w14:textId="0D357713" w:rsidR="00184DAD" w:rsidRPr="00B05CA5" w:rsidRDefault="00184DAD" w:rsidP="00184DAD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Orzeczenie o kosztach procesu zamieszcza się:</w:t>
      </w:r>
    </w:p>
    <w:p w14:paraId="120FEBA3" w14:textId="77777777" w:rsidR="00184DAD" w:rsidRPr="00B05CA5" w:rsidRDefault="00184DAD" w:rsidP="00B13EDD">
      <w:pPr>
        <w:pStyle w:val="Akapitzlist"/>
        <w:numPr>
          <w:ilvl w:val="1"/>
          <w:numId w:val="41"/>
        </w:numPr>
        <w:spacing w:after="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w orzeczeniu kończącym sprawę w danej instancji,</w:t>
      </w:r>
    </w:p>
    <w:p w14:paraId="07CF9978" w14:textId="77777777" w:rsidR="00184DAD" w:rsidRPr="00B05CA5" w:rsidRDefault="00184DAD" w:rsidP="00B13EDD">
      <w:pPr>
        <w:pStyle w:val="Akapitzlist"/>
        <w:numPr>
          <w:ilvl w:val="1"/>
          <w:numId w:val="41"/>
        </w:numPr>
        <w:spacing w:after="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w każdym orzeczeniu wydanym w II instancji, </w:t>
      </w:r>
    </w:p>
    <w:p w14:paraId="423F4E7C" w14:textId="77777777" w:rsidR="00184DAD" w:rsidRDefault="00184DAD" w:rsidP="00B13EDD">
      <w:pPr>
        <w:pStyle w:val="Akapitzlist"/>
        <w:numPr>
          <w:ilvl w:val="1"/>
          <w:numId w:val="41"/>
        </w:numPr>
        <w:spacing w:after="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z urzędu w każdym orzeczeniu.</w:t>
      </w:r>
    </w:p>
    <w:p w14:paraId="11B2C63D" w14:textId="77777777" w:rsidR="00184DAD" w:rsidRPr="00B05CA5" w:rsidRDefault="00184DAD" w:rsidP="00184D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6BC7D0" w14:textId="3E49CE3F" w:rsidR="00184DAD" w:rsidRPr="00B05CA5" w:rsidRDefault="00184DAD" w:rsidP="00184DAD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 xml:space="preserve">  Wyrok, który został ogłoszony a nie zawiera podpisu jednego z orzekających </w:t>
      </w:r>
      <w:r w:rsidR="004970A7">
        <w:rPr>
          <w:rFonts w:ascii="Times New Roman" w:hAnsi="Times New Roman" w:cs="Times New Roman"/>
          <w:sz w:val="24"/>
          <w:szCs w:val="24"/>
        </w:rPr>
        <w:br/>
      </w:r>
      <w:r w:rsidR="00F37BEC">
        <w:rPr>
          <w:rFonts w:ascii="Times New Roman" w:hAnsi="Times New Roman" w:cs="Times New Roman"/>
          <w:sz w:val="24"/>
          <w:szCs w:val="24"/>
        </w:rPr>
        <w:t xml:space="preserve">   </w:t>
      </w:r>
      <w:r w:rsidRPr="00B05CA5">
        <w:rPr>
          <w:rFonts w:ascii="Times New Roman" w:hAnsi="Times New Roman" w:cs="Times New Roman"/>
          <w:sz w:val="24"/>
          <w:szCs w:val="24"/>
        </w:rPr>
        <w:t>w sprawie sędziów:</w:t>
      </w:r>
    </w:p>
    <w:p w14:paraId="4BDD2C23" w14:textId="77777777" w:rsidR="00184DAD" w:rsidRPr="00B05CA5" w:rsidRDefault="00184DAD" w:rsidP="004970A7">
      <w:pPr>
        <w:pStyle w:val="Akapitzlist"/>
        <w:numPr>
          <w:ilvl w:val="1"/>
          <w:numId w:val="41"/>
        </w:numPr>
        <w:spacing w:after="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należy ponownie ogłosić po uzupełnieniu brakującego podpisu,</w:t>
      </w:r>
    </w:p>
    <w:p w14:paraId="7EF30FAE" w14:textId="77777777" w:rsidR="00184DAD" w:rsidRPr="00B05CA5" w:rsidRDefault="00184DAD" w:rsidP="004970A7">
      <w:pPr>
        <w:pStyle w:val="Akapitzlist"/>
        <w:numPr>
          <w:ilvl w:val="1"/>
          <w:numId w:val="41"/>
        </w:numPr>
        <w:spacing w:after="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należy traktować jako nieistniejący,</w:t>
      </w:r>
    </w:p>
    <w:p w14:paraId="4DAD85AA" w14:textId="77777777" w:rsidR="00184DAD" w:rsidRPr="00B05CA5" w:rsidRDefault="00184DAD" w:rsidP="004970A7">
      <w:pPr>
        <w:pStyle w:val="Akapitzlist"/>
        <w:numPr>
          <w:ilvl w:val="1"/>
          <w:numId w:val="41"/>
        </w:numPr>
        <w:spacing w:after="0" w:line="276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B05CA5">
        <w:rPr>
          <w:rFonts w:ascii="Times New Roman" w:hAnsi="Times New Roman" w:cs="Times New Roman"/>
          <w:sz w:val="24"/>
          <w:szCs w:val="24"/>
        </w:rPr>
        <w:t>jest ważny, po złożeniu brakującego podpisu i doręczeniu stronom.</w:t>
      </w:r>
    </w:p>
    <w:p w14:paraId="7E4BE83B" w14:textId="77777777" w:rsidR="00613C50" w:rsidRPr="00B13EDD" w:rsidRDefault="00613C50" w:rsidP="00B13E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A81510" w14:textId="77777777" w:rsidR="00184DAD" w:rsidRPr="00B05CA5" w:rsidRDefault="00184DAD" w:rsidP="00184DAD">
      <w:pPr>
        <w:widowControl w:val="0"/>
        <w:numPr>
          <w:ilvl w:val="0"/>
          <w:numId w:val="41"/>
        </w:numPr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360" w:lineRule="auto"/>
        <w:ind w:right="43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5C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Ponowne zażalenie wniesione na to samo postanowienie, podlega :</w:t>
      </w:r>
    </w:p>
    <w:p w14:paraId="7A3CF388" w14:textId="77777777" w:rsidR="00184DAD" w:rsidRPr="00B05CA5" w:rsidRDefault="00184DAD" w:rsidP="00F37BEC">
      <w:pPr>
        <w:widowControl w:val="0"/>
        <w:numPr>
          <w:ilvl w:val="0"/>
          <w:numId w:val="50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6" w:lineRule="auto"/>
        <w:ind w:left="1276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pl-PL"/>
        </w:rPr>
      </w:pPr>
      <w:r w:rsidRPr="00B05CA5">
        <w:rPr>
          <w:rFonts w:ascii="Times New Roman" w:eastAsia="Times New Roman" w:hAnsi="Times New Roman" w:cs="Times New Roman"/>
          <w:sz w:val="24"/>
          <w:szCs w:val="24"/>
          <w:lang w:eastAsia="pl-PL"/>
        </w:rPr>
        <w:t>oddaleniu,</w:t>
      </w:r>
    </w:p>
    <w:p w14:paraId="0F5797D4" w14:textId="77777777" w:rsidR="00184DAD" w:rsidRPr="00B05CA5" w:rsidRDefault="00184DAD" w:rsidP="00F37BEC">
      <w:pPr>
        <w:widowControl w:val="0"/>
        <w:numPr>
          <w:ilvl w:val="0"/>
          <w:numId w:val="50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6" w:lineRule="auto"/>
        <w:ind w:left="1276" w:right="43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  <w:r w:rsidRPr="00B05CA5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odrzuceniu,</w:t>
      </w:r>
    </w:p>
    <w:p w14:paraId="2E685764" w14:textId="77777777" w:rsidR="00184DAD" w:rsidRPr="00B05CA5" w:rsidRDefault="00184DAD" w:rsidP="00F37BEC">
      <w:pPr>
        <w:widowControl w:val="0"/>
        <w:numPr>
          <w:ilvl w:val="0"/>
          <w:numId w:val="50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ind w:left="1276" w:right="4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5CA5"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  <w:t>pozostawieniu w aktach sprawy bez podejmowania dalszych czynności.</w:t>
      </w:r>
    </w:p>
    <w:p w14:paraId="5E0B510C" w14:textId="77777777" w:rsidR="00D22D31" w:rsidRDefault="00D22D31" w:rsidP="00184DA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right="43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</w:p>
    <w:p w14:paraId="385E0ADA" w14:textId="77777777" w:rsidR="00B13EDD" w:rsidRDefault="00B13EDD" w:rsidP="00184DA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right="43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</w:p>
    <w:p w14:paraId="6A6ACE27" w14:textId="77777777" w:rsidR="00B13EDD" w:rsidRPr="00B05CA5" w:rsidRDefault="00B13EDD" w:rsidP="00184DA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right="43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pl-PL"/>
        </w:rPr>
      </w:pPr>
    </w:p>
    <w:p w14:paraId="72B1A31E" w14:textId="77777777" w:rsidR="00184DAD" w:rsidRPr="00B05CA5" w:rsidRDefault="00184DAD" w:rsidP="00184DAD">
      <w:pPr>
        <w:widowControl w:val="0"/>
        <w:numPr>
          <w:ilvl w:val="0"/>
          <w:numId w:val="4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5CA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Sąd II instancji rozpoznaje sprawę apelacyjną w składzie:</w:t>
      </w:r>
    </w:p>
    <w:p w14:paraId="23CB97AF" w14:textId="3341813F" w:rsidR="00184DAD" w:rsidRPr="00B05CA5" w:rsidRDefault="00184DAD" w:rsidP="004970A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ind w:left="73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5CA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4970A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B05C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trzech sędziów, </w:t>
      </w:r>
    </w:p>
    <w:p w14:paraId="5486C9B3" w14:textId="171A6816" w:rsidR="00184DAD" w:rsidRPr="00B05CA5" w:rsidRDefault="00184DAD" w:rsidP="004970A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5C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b</w:t>
      </w:r>
      <w:r w:rsidR="004970A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B05C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jednego  sędziego  w  sprawach  o prawa  majątkowe,  w  których wartość </w:t>
      </w:r>
    </w:p>
    <w:p w14:paraId="51F4A98C" w14:textId="77777777" w:rsidR="00184DAD" w:rsidRPr="00B05CA5" w:rsidRDefault="00184DAD" w:rsidP="004970A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5C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przedmiotu   zaskarżenia   choćby   w    jednej    z    wniesionych   apelacji </w:t>
      </w:r>
    </w:p>
    <w:p w14:paraId="321951AD" w14:textId="77777777" w:rsidR="00184DAD" w:rsidRPr="00B05CA5" w:rsidRDefault="00184DAD" w:rsidP="004970A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5C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przekracza milion złotych;</w:t>
      </w:r>
    </w:p>
    <w:p w14:paraId="105F3051" w14:textId="0CA1FD5F" w:rsidR="00184DAD" w:rsidRPr="00B05CA5" w:rsidRDefault="00184DAD" w:rsidP="004970A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5C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c</w:t>
      </w:r>
      <w:r w:rsidR="004970A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B05C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trzech sędziów na zarządzenie prezesa sądu wydane w każdej sprawie bez </w:t>
      </w:r>
    </w:p>
    <w:p w14:paraId="2ECD5E6E" w14:textId="77777777" w:rsidR="00184DAD" w:rsidRPr="00B05CA5" w:rsidRDefault="00184DAD" w:rsidP="004970A7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5C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względu na jej przedmiot i charakter. </w:t>
      </w:r>
    </w:p>
    <w:p w14:paraId="2BCD64F7" w14:textId="77777777" w:rsidR="0022031B" w:rsidRDefault="0022031B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9E0C77C" w14:textId="77777777" w:rsidR="00CB3622" w:rsidRDefault="00CB3622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18DD49C" w14:textId="54C69428" w:rsidR="0022031B" w:rsidRPr="00CB3622" w:rsidRDefault="0022031B" w:rsidP="00184DAD">
      <w:pPr>
        <w:pStyle w:val="Akapitzlist"/>
        <w:spacing w:after="0" w:line="360" w:lineRule="auto"/>
        <w:ind w:left="0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CB3622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Tematy pracy pisemnej do wyboru przez kandydata</w:t>
      </w:r>
    </w:p>
    <w:p w14:paraId="7EBA1B7B" w14:textId="77777777" w:rsidR="00552980" w:rsidRPr="00E92F7A" w:rsidRDefault="00552980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B952C04" w14:textId="44BD3053" w:rsidR="0022031B" w:rsidRPr="00E92F7A" w:rsidRDefault="00552980" w:rsidP="00552980">
      <w:pPr>
        <w:rPr>
          <w:rFonts w:ascii="Times New Roman" w:hAnsi="Times New Roman" w:cs="Times New Roman"/>
          <w:sz w:val="24"/>
          <w:szCs w:val="24"/>
          <w:u w:val="single"/>
        </w:rPr>
      </w:pPr>
      <w:r w:rsidRPr="00E92F7A">
        <w:rPr>
          <w:rFonts w:ascii="Times New Roman" w:hAnsi="Times New Roman" w:cs="Times New Roman"/>
          <w:sz w:val="24"/>
          <w:szCs w:val="24"/>
          <w:u w:val="single"/>
        </w:rPr>
        <w:t>Prawo cywilne:</w:t>
      </w:r>
    </w:p>
    <w:p w14:paraId="6F9375C7" w14:textId="3922153A" w:rsidR="00184DAD" w:rsidRPr="00E92F7A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92F7A">
        <w:rPr>
          <w:rFonts w:ascii="Times New Roman" w:hAnsi="Times New Roman" w:cs="Times New Roman"/>
          <w:sz w:val="24"/>
          <w:szCs w:val="24"/>
        </w:rPr>
        <w:t xml:space="preserve">Pytanie problemowe: „Przyczyny nieważności postępowania cywilnego.” </w:t>
      </w:r>
    </w:p>
    <w:p w14:paraId="156BDB51" w14:textId="77777777" w:rsidR="00552980" w:rsidRPr="00E92F7A" w:rsidRDefault="00552980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B06B661" w14:textId="4F96B757" w:rsidR="00184DAD" w:rsidRPr="00E92F7A" w:rsidRDefault="00552980" w:rsidP="00552980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E92F7A">
        <w:rPr>
          <w:rFonts w:ascii="Times New Roman" w:eastAsia="Calibri" w:hAnsi="Times New Roman" w:cs="Times New Roman"/>
          <w:sz w:val="24"/>
          <w:szCs w:val="24"/>
          <w:u w:val="single"/>
        </w:rPr>
        <w:t>Prawo karne:</w:t>
      </w:r>
    </w:p>
    <w:p w14:paraId="4CB93E2E" w14:textId="42C14888" w:rsidR="00184DAD" w:rsidRPr="00E92F7A" w:rsidRDefault="001531F9" w:rsidP="00CB362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„</w:t>
      </w:r>
      <w:r w:rsidR="00184DAD" w:rsidRPr="00E92F7A">
        <w:rPr>
          <w:rFonts w:ascii="Times New Roman" w:hAnsi="Times New Roman" w:cs="Times New Roman"/>
          <w:spacing w:val="-4"/>
          <w:sz w:val="24"/>
          <w:szCs w:val="24"/>
        </w:rPr>
        <w:t>Przesłanki orzeczenia środka zabezpieczającego w postaci pobytu w zakładzie psychiatrycznym oraz czas jego stosowania</w:t>
      </w:r>
      <w:r>
        <w:rPr>
          <w:rFonts w:ascii="Times New Roman" w:hAnsi="Times New Roman" w:cs="Times New Roman"/>
          <w:spacing w:val="-4"/>
          <w:sz w:val="24"/>
          <w:szCs w:val="24"/>
        </w:rPr>
        <w:t>”</w:t>
      </w:r>
      <w:r w:rsidR="00184DAD" w:rsidRPr="00E92F7A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71A4C28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6E84D8F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8F4352C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BA8CB19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584706D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4D9C045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0B1D32A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0FE994C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24BC471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FBBDB19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D122D4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631FA33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65878E6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B2311DB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B70D39A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2729B01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B149F5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96F189D" w14:textId="77777777" w:rsidR="00184DAD" w:rsidRPr="00B05CA5" w:rsidRDefault="00184DAD" w:rsidP="00184DAD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6102C5B" w14:textId="77777777" w:rsidR="00184DAD" w:rsidRPr="00B05CA5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582796B" w14:textId="77777777" w:rsidR="00184DAD" w:rsidRPr="00B05CA5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9790053" w14:textId="77777777" w:rsidR="00184DAD" w:rsidRPr="00B05CA5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20E2CC6" w14:textId="77777777" w:rsidR="00184DAD" w:rsidRPr="00B05CA5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4D85963" w14:textId="77777777" w:rsidR="00184DAD" w:rsidRPr="00B05CA5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AE9D9F2" w14:textId="77777777" w:rsidR="00184DAD" w:rsidRPr="00B05CA5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85AEE7C" w14:textId="77777777" w:rsidR="00184DAD" w:rsidRPr="00B05CA5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37BCF29" w14:textId="77777777" w:rsidR="00184DAD" w:rsidRPr="00B05CA5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FC70FA4" w14:textId="77777777" w:rsidR="00184DAD" w:rsidRPr="00B05CA5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2AFE5CF" w14:textId="77777777" w:rsidR="00184DAD" w:rsidRPr="00B05CA5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110313B" w14:textId="77777777" w:rsidR="00184DAD" w:rsidRPr="00B05CA5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53D882A" w14:textId="77777777" w:rsidR="00184DAD" w:rsidRPr="00B05CA5" w:rsidRDefault="00184DAD" w:rsidP="00184DA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A6EEC52" w14:textId="77777777" w:rsidR="00184DAD" w:rsidRPr="00B05CA5" w:rsidRDefault="00184DAD" w:rsidP="00184D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CB7C4" w14:textId="77777777" w:rsidR="00184DAD" w:rsidRPr="00B05CA5" w:rsidRDefault="00184DAD" w:rsidP="00184DAD">
      <w:pPr>
        <w:rPr>
          <w:rFonts w:ascii="Times New Roman" w:hAnsi="Times New Roman" w:cs="Times New Roman"/>
          <w:sz w:val="24"/>
          <w:szCs w:val="24"/>
        </w:rPr>
      </w:pPr>
    </w:p>
    <w:p w14:paraId="7203E2E4" w14:textId="77777777" w:rsidR="00184DAD" w:rsidRPr="00B05CA5" w:rsidRDefault="00184DAD" w:rsidP="0003135B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360" w:lineRule="auto"/>
        <w:ind w:left="360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D0E8EED" w14:textId="77777777" w:rsidR="00184DAD" w:rsidRPr="00184DAD" w:rsidRDefault="00184DAD" w:rsidP="0003135B">
      <w:pPr>
        <w:pStyle w:val="Akapitzlist"/>
        <w:widowControl w:val="0"/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360" w:lineRule="auto"/>
        <w:ind w:left="360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184DAD" w:rsidRPr="00184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7EE10" w14:textId="77777777" w:rsidR="00731A54" w:rsidRDefault="00731A54" w:rsidP="00AF6FCC">
      <w:pPr>
        <w:spacing w:after="0" w:line="240" w:lineRule="auto"/>
      </w:pPr>
      <w:r>
        <w:separator/>
      </w:r>
    </w:p>
  </w:endnote>
  <w:endnote w:type="continuationSeparator" w:id="0">
    <w:p w14:paraId="433C11C9" w14:textId="77777777" w:rsidR="00731A54" w:rsidRDefault="00731A54" w:rsidP="00AF6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1DC0D" w14:textId="77777777" w:rsidR="00731A54" w:rsidRDefault="00731A54" w:rsidP="00AF6FCC">
      <w:pPr>
        <w:spacing w:after="0" w:line="240" w:lineRule="auto"/>
      </w:pPr>
      <w:r>
        <w:separator/>
      </w:r>
    </w:p>
  </w:footnote>
  <w:footnote w:type="continuationSeparator" w:id="0">
    <w:p w14:paraId="7CE69932" w14:textId="77777777" w:rsidR="00731A54" w:rsidRDefault="00731A54" w:rsidP="00AF6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3072A"/>
    <w:multiLevelType w:val="hybridMultilevel"/>
    <w:tmpl w:val="42169592"/>
    <w:lvl w:ilvl="0" w:tplc="0E6E020E">
      <w:start w:val="19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C4E79"/>
    <w:multiLevelType w:val="hybridMultilevel"/>
    <w:tmpl w:val="0BCCE826"/>
    <w:lvl w:ilvl="0" w:tplc="0415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F4C73"/>
    <w:multiLevelType w:val="hybridMultilevel"/>
    <w:tmpl w:val="303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93469"/>
    <w:multiLevelType w:val="hybridMultilevel"/>
    <w:tmpl w:val="DB3638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17FBF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1855D06"/>
    <w:multiLevelType w:val="multilevel"/>
    <w:tmpl w:val="DDEEB05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3F43747"/>
    <w:multiLevelType w:val="hybridMultilevel"/>
    <w:tmpl w:val="7E1EA760"/>
    <w:lvl w:ilvl="0" w:tplc="B742CDEE">
      <w:start w:val="1"/>
      <w:numFmt w:val="decimal"/>
      <w:lvlText w:val="%1."/>
      <w:lvlJc w:val="left"/>
      <w:pPr>
        <w:ind w:left="720" w:hanging="360"/>
      </w:pPr>
      <w:rPr>
        <w:rFonts w:ascii="Bookman Old Style" w:eastAsiaTheme="minorEastAsia" w:hAnsi="Bookman Old Style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C5A20"/>
    <w:multiLevelType w:val="hybridMultilevel"/>
    <w:tmpl w:val="45EE49F6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4E4DFC"/>
    <w:multiLevelType w:val="hybridMultilevel"/>
    <w:tmpl w:val="27E865D6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AE5AFC"/>
    <w:multiLevelType w:val="hybridMultilevel"/>
    <w:tmpl w:val="F8742792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0D0845"/>
    <w:multiLevelType w:val="hybridMultilevel"/>
    <w:tmpl w:val="F668AAA8"/>
    <w:lvl w:ilvl="0" w:tplc="265C1D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192404"/>
    <w:multiLevelType w:val="singleLevel"/>
    <w:tmpl w:val="11846C34"/>
    <w:lvl w:ilvl="0">
      <w:start w:val="1"/>
      <w:numFmt w:val="lowerLetter"/>
      <w:lvlText w:val="%1)"/>
      <w:legacy w:legacy="1" w:legacySpace="0" w:legacyIndent="3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1D1D1C6B"/>
    <w:multiLevelType w:val="hybridMultilevel"/>
    <w:tmpl w:val="31447D38"/>
    <w:lvl w:ilvl="0" w:tplc="33E2DC0A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4C5FB5"/>
    <w:multiLevelType w:val="hybridMultilevel"/>
    <w:tmpl w:val="A98286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1D7EAF"/>
    <w:multiLevelType w:val="multilevel"/>
    <w:tmpl w:val="CCCADBF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8440251"/>
    <w:multiLevelType w:val="singleLevel"/>
    <w:tmpl w:val="A07C3440"/>
    <w:lvl w:ilvl="0">
      <w:start w:val="1"/>
      <w:numFmt w:val="lowerLetter"/>
      <w:lvlText w:val="%1."/>
      <w:legacy w:legacy="1" w:legacySpace="0" w:legacyIndent="368"/>
      <w:lvlJc w:val="left"/>
      <w:rPr>
        <w:rFonts w:ascii="Times New Roman" w:eastAsia="Times New Roman" w:hAnsi="Times New Roman" w:cs="Times New Roman"/>
      </w:rPr>
    </w:lvl>
  </w:abstractNum>
  <w:abstractNum w:abstractNumId="16" w15:restartNumberingAfterBreak="0">
    <w:nsid w:val="2B7279E5"/>
    <w:multiLevelType w:val="hybridMultilevel"/>
    <w:tmpl w:val="85E64D34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A6525D"/>
    <w:multiLevelType w:val="singleLevel"/>
    <w:tmpl w:val="11846C34"/>
    <w:lvl w:ilvl="0">
      <w:start w:val="1"/>
      <w:numFmt w:val="lowerLetter"/>
      <w:lvlText w:val="%1)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31861B0A"/>
    <w:multiLevelType w:val="hybridMultilevel"/>
    <w:tmpl w:val="FD2061AC"/>
    <w:lvl w:ilvl="0" w:tplc="CD06EEA0">
      <w:start w:val="17"/>
      <w:numFmt w:val="decimal"/>
      <w:lvlText w:val="%1."/>
      <w:lvlJc w:val="left"/>
      <w:pPr>
        <w:ind w:left="756" w:hanging="396"/>
      </w:pPr>
      <w:rPr>
        <w:rFonts w:ascii="Bookman Old Style" w:hAnsi="Bookman Old Style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6A3696"/>
    <w:multiLevelType w:val="hybridMultilevel"/>
    <w:tmpl w:val="952A12A2"/>
    <w:lvl w:ilvl="0" w:tplc="39361BEC">
      <w:start w:val="19"/>
      <w:numFmt w:val="decimal"/>
      <w:lvlText w:val="%1."/>
      <w:lvlJc w:val="left"/>
      <w:pPr>
        <w:ind w:left="735" w:hanging="375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E0D27"/>
    <w:multiLevelType w:val="hybridMultilevel"/>
    <w:tmpl w:val="4B5C5DC8"/>
    <w:lvl w:ilvl="0" w:tplc="5E58CC6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A7144E04">
      <w:start w:val="1"/>
      <w:numFmt w:val="lowerLetter"/>
      <w:lvlText w:val="%5."/>
      <w:lvlJc w:val="left"/>
      <w:pPr>
        <w:ind w:left="3960" w:hanging="360"/>
      </w:pPr>
      <w:rPr>
        <w:rFonts w:ascii="Bookman Old Style" w:eastAsiaTheme="minorHAnsi" w:hAnsi="Bookman Old Style" w:cstheme="minorBidi"/>
      </w:r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575ECB"/>
    <w:multiLevelType w:val="hybridMultilevel"/>
    <w:tmpl w:val="D278FB8E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79708A"/>
    <w:multiLevelType w:val="hybridMultilevel"/>
    <w:tmpl w:val="DD3CCBD8"/>
    <w:lvl w:ilvl="0" w:tplc="22B0168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E90137"/>
    <w:multiLevelType w:val="hybridMultilevel"/>
    <w:tmpl w:val="A05A398E"/>
    <w:lvl w:ilvl="0" w:tplc="9E1E65B2">
      <w:start w:val="1"/>
      <w:numFmt w:val="lowerLetter"/>
      <w:lvlText w:val="%1."/>
      <w:lvlJc w:val="left"/>
      <w:pPr>
        <w:ind w:left="1080" w:hanging="360"/>
      </w:pPr>
      <w:rPr>
        <w:rFonts w:ascii="Bookman Old Style" w:eastAsiaTheme="minorHAnsi" w:hAnsi="Bookman Old Style" w:cstheme="minorBidi"/>
      </w:rPr>
    </w:lvl>
    <w:lvl w:ilvl="1" w:tplc="536E1B08">
      <w:start w:val="1"/>
      <w:numFmt w:val="lowerLetter"/>
      <w:lvlText w:val="%2."/>
      <w:lvlJc w:val="left"/>
      <w:pPr>
        <w:ind w:left="1800" w:hanging="360"/>
      </w:pPr>
      <w:rPr>
        <w:rFonts w:ascii="Bookman Old Style" w:eastAsiaTheme="minorHAnsi" w:hAnsi="Bookman Old Style" w:cstheme="minorBidi"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1784EA2"/>
    <w:multiLevelType w:val="hybridMultilevel"/>
    <w:tmpl w:val="46BE6052"/>
    <w:lvl w:ilvl="0" w:tplc="ACC44890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480377A"/>
    <w:multiLevelType w:val="hybridMultilevel"/>
    <w:tmpl w:val="273C7A0E"/>
    <w:lvl w:ilvl="0" w:tplc="B316E1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825DBF"/>
    <w:multiLevelType w:val="hybridMultilevel"/>
    <w:tmpl w:val="E500AC8E"/>
    <w:lvl w:ilvl="0" w:tplc="E71E30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E902A53"/>
    <w:multiLevelType w:val="singleLevel"/>
    <w:tmpl w:val="C988195C"/>
    <w:lvl w:ilvl="0">
      <w:start w:val="1"/>
      <w:numFmt w:val="lowerLetter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54034BE7"/>
    <w:multiLevelType w:val="hybridMultilevel"/>
    <w:tmpl w:val="6FB4DFF6"/>
    <w:lvl w:ilvl="0" w:tplc="4DF8B9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235DFE"/>
    <w:multiLevelType w:val="hybridMultilevel"/>
    <w:tmpl w:val="4F6E8556"/>
    <w:lvl w:ilvl="0" w:tplc="C1020F30">
      <w:start w:val="8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6A65FA7"/>
    <w:multiLevelType w:val="hybridMultilevel"/>
    <w:tmpl w:val="E6DE7580"/>
    <w:lvl w:ilvl="0" w:tplc="476C797C">
      <w:start w:val="1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5AC90EB9"/>
    <w:multiLevelType w:val="hybridMultilevel"/>
    <w:tmpl w:val="FDD8FC48"/>
    <w:lvl w:ilvl="0" w:tplc="19F63A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AA4BF1"/>
    <w:multiLevelType w:val="multilevel"/>
    <w:tmpl w:val="A21447C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644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F116B2A"/>
    <w:multiLevelType w:val="hybridMultilevel"/>
    <w:tmpl w:val="3BE64B08"/>
    <w:lvl w:ilvl="0" w:tplc="A68020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15D0462"/>
    <w:multiLevelType w:val="hybridMultilevel"/>
    <w:tmpl w:val="F00EE60A"/>
    <w:lvl w:ilvl="0" w:tplc="9A4CF9FC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  <w:b/>
      </w:rPr>
    </w:lvl>
    <w:lvl w:ilvl="1" w:tplc="2C48489E">
      <w:start w:val="1"/>
      <w:numFmt w:val="lowerLetter"/>
      <w:lvlText w:val="%2."/>
      <w:lvlJc w:val="left"/>
      <w:pPr>
        <w:ind w:left="644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6D1168"/>
    <w:multiLevelType w:val="hybridMultilevel"/>
    <w:tmpl w:val="D480D5F2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406B4D"/>
    <w:multiLevelType w:val="hybridMultilevel"/>
    <w:tmpl w:val="05A4D46C"/>
    <w:lvl w:ilvl="0" w:tplc="B3BCE4BC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A408E0"/>
    <w:multiLevelType w:val="hybridMultilevel"/>
    <w:tmpl w:val="D7149116"/>
    <w:lvl w:ilvl="0" w:tplc="869C916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3542CC"/>
    <w:multiLevelType w:val="hybridMultilevel"/>
    <w:tmpl w:val="BF606C8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32F1318"/>
    <w:multiLevelType w:val="hybridMultilevel"/>
    <w:tmpl w:val="7D06F040"/>
    <w:lvl w:ilvl="0" w:tplc="312027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1642D4"/>
    <w:multiLevelType w:val="hybridMultilevel"/>
    <w:tmpl w:val="0CCE93B8"/>
    <w:lvl w:ilvl="0" w:tplc="5C8E517E">
      <w:start w:val="1"/>
      <w:numFmt w:val="lowerLetter"/>
      <w:lvlText w:val="%1)"/>
      <w:lvlJc w:val="left"/>
      <w:pPr>
        <w:ind w:left="1080" w:hanging="360"/>
      </w:pPr>
      <w:rPr>
        <w:rFonts w:ascii="Bookman Old Style" w:eastAsiaTheme="minorHAnsi" w:hAnsi="Bookman Old Style" w:cstheme="minorBidi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53965E6"/>
    <w:multiLevelType w:val="hybridMultilevel"/>
    <w:tmpl w:val="D05607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587ECE"/>
    <w:multiLevelType w:val="hybridMultilevel"/>
    <w:tmpl w:val="DD42A60E"/>
    <w:lvl w:ilvl="0" w:tplc="9E1E65B2">
      <w:start w:val="1"/>
      <w:numFmt w:val="lowerLetter"/>
      <w:lvlText w:val="%1."/>
      <w:lvlJc w:val="left"/>
      <w:pPr>
        <w:ind w:left="1080" w:hanging="360"/>
      </w:pPr>
      <w:rPr>
        <w:rFonts w:ascii="Bookman Old Style" w:eastAsiaTheme="minorHAnsi" w:hAnsi="Bookman Old Style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877240">
    <w:abstractNumId w:val="34"/>
  </w:num>
  <w:num w:numId="2" w16cid:durableId="103811647">
    <w:abstractNumId w:val="15"/>
  </w:num>
  <w:num w:numId="3" w16cid:durableId="958490647">
    <w:abstractNumId w:val="33"/>
  </w:num>
  <w:num w:numId="4" w16cid:durableId="1003555113">
    <w:abstractNumId w:val="36"/>
  </w:num>
  <w:num w:numId="5" w16cid:durableId="82145414">
    <w:abstractNumId w:val="21"/>
  </w:num>
  <w:num w:numId="6" w16cid:durableId="952593736">
    <w:abstractNumId w:val="24"/>
  </w:num>
  <w:num w:numId="7" w16cid:durableId="91366558">
    <w:abstractNumId w:val="25"/>
  </w:num>
  <w:num w:numId="8" w16cid:durableId="1861503393">
    <w:abstractNumId w:val="34"/>
  </w:num>
  <w:num w:numId="9" w16cid:durableId="19892859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5083636">
    <w:abstractNumId w:val="20"/>
  </w:num>
  <w:num w:numId="11" w16cid:durableId="1289511183">
    <w:abstractNumId w:val="20"/>
  </w:num>
  <w:num w:numId="12" w16cid:durableId="1251937348">
    <w:abstractNumId w:val="3"/>
  </w:num>
  <w:num w:numId="13" w16cid:durableId="1239290560">
    <w:abstractNumId w:val="23"/>
  </w:num>
  <w:num w:numId="14" w16cid:durableId="20863751">
    <w:abstractNumId w:val="42"/>
  </w:num>
  <w:num w:numId="15" w16cid:durableId="1169560323">
    <w:abstractNumId w:val="34"/>
  </w:num>
  <w:num w:numId="16" w16cid:durableId="67098771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55660373">
    <w:abstractNumId w:val="0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94378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0274257">
    <w:abstractNumId w:val="11"/>
    <w:lvlOverride w:ilvl="0">
      <w:startOverride w:val="1"/>
    </w:lvlOverride>
  </w:num>
  <w:num w:numId="20" w16cid:durableId="561675993">
    <w:abstractNumId w:val="27"/>
    <w:lvlOverride w:ilvl="0">
      <w:startOverride w:val="1"/>
    </w:lvlOverride>
  </w:num>
  <w:num w:numId="21" w16cid:durableId="21006383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5607396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185986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54323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79329192">
    <w:abstractNumId w:val="1"/>
  </w:num>
  <w:num w:numId="26" w16cid:durableId="745878647">
    <w:abstractNumId w:val="18"/>
  </w:num>
  <w:num w:numId="27" w16cid:durableId="1451127462">
    <w:abstractNumId w:val="29"/>
  </w:num>
  <w:num w:numId="28" w16cid:durableId="379868566">
    <w:abstractNumId w:val="6"/>
  </w:num>
  <w:num w:numId="29" w16cid:durableId="1726566098">
    <w:abstractNumId w:val="4"/>
  </w:num>
  <w:num w:numId="30" w16cid:durableId="1538152870">
    <w:abstractNumId w:val="41"/>
  </w:num>
  <w:num w:numId="31" w16cid:durableId="1880555757">
    <w:abstractNumId w:val="30"/>
  </w:num>
  <w:num w:numId="32" w16cid:durableId="771586370">
    <w:abstractNumId w:val="5"/>
  </w:num>
  <w:num w:numId="33" w16cid:durableId="861473765">
    <w:abstractNumId w:val="31"/>
  </w:num>
  <w:num w:numId="34" w16cid:durableId="1788348311">
    <w:abstractNumId w:val="26"/>
  </w:num>
  <w:num w:numId="35" w16cid:durableId="1474061232">
    <w:abstractNumId w:val="10"/>
  </w:num>
  <w:num w:numId="36" w16cid:durableId="409425052">
    <w:abstractNumId w:val="39"/>
  </w:num>
  <w:num w:numId="37" w16cid:durableId="467548963">
    <w:abstractNumId w:val="28"/>
  </w:num>
  <w:num w:numId="38" w16cid:durableId="2110083799">
    <w:abstractNumId w:val="5"/>
  </w:num>
  <w:num w:numId="39" w16cid:durableId="1237589723">
    <w:abstractNumId w:val="17"/>
    <w:lvlOverride w:ilvl="0">
      <w:startOverride w:val="1"/>
    </w:lvlOverride>
  </w:num>
  <w:num w:numId="40" w16cid:durableId="19165454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8825186">
    <w:abstractNumId w:val="19"/>
  </w:num>
  <w:num w:numId="42" w16cid:durableId="212347697">
    <w:abstractNumId w:val="0"/>
  </w:num>
  <w:num w:numId="43" w16cid:durableId="838741116">
    <w:abstractNumId w:val="32"/>
  </w:num>
  <w:num w:numId="44" w16cid:durableId="161167857">
    <w:abstractNumId w:val="8"/>
  </w:num>
  <w:num w:numId="45" w16cid:durableId="1020620870">
    <w:abstractNumId w:val="9"/>
  </w:num>
  <w:num w:numId="46" w16cid:durableId="1988589238">
    <w:abstractNumId w:val="35"/>
  </w:num>
  <w:num w:numId="47" w16cid:durableId="229729037">
    <w:abstractNumId w:val="16"/>
  </w:num>
  <w:num w:numId="48" w16cid:durableId="1266425688">
    <w:abstractNumId w:val="7"/>
  </w:num>
  <w:num w:numId="49" w16cid:durableId="1338577492">
    <w:abstractNumId w:val="14"/>
  </w:num>
  <w:num w:numId="50" w16cid:durableId="134139102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496"/>
    <w:rsid w:val="00004B7E"/>
    <w:rsid w:val="0003135B"/>
    <w:rsid w:val="00074862"/>
    <w:rsid w:val="00085DBC"/>
    <w:rsid w:val="001531F9"/>
    <w:rsid w:val="0018460C"/>
    <w:rsid w:val="00184DAD"/>
    <w:rsid w:val="001F192D"/>
    <w:rsid w:val="00211AEF"/>
    <w:rsid w:val="0022031B"/>
    <w:rsid w:val="002262DB"/>
    <w:rsid w:val="002378A5"/>
    <w:rsid w:val="00256879"/>
    <w:rsid w:val="002825E9"/>
    <w:rsid w:val="00297C18"/>
    <w:rsid w:val="002C57AE"/>
    <w:rsid w:val="002C7AE1"/>
    <w:rsid w:val="00306A13"/>
    <w:rsid w:val="00330F26"/>
    <w:rsid w:val="00393A56"/>
    <w:rsid w:val="003A5E19"/>
    <w:rsid w:val="003F3CF4"/>
    <w:rsid w:val="003F7483"/>
    <w:rsid w:val="004970A7"/>
    <w:rsid w:val="004D207D"/>
    <w:rsid w:val="00523429"/>
    <w:rsid w:val="00534DE9"/>
    <w:rsid w:val="00552980"/>
    <w:rsid w:val="00562368"/>
    <w:rsid w:val="00571086"/>
    <w:rsid w:val="00575D29"/>
    <w:rsid w:val="005949BD"/>
    <w:rsid w:val="00613C50"/>
    <w:rsid w:val="00660FAA"/>
    <w:rsid w:val="006D6F51"/>
    <w:rsid w:val="007175D6"/>
    <w:rsid w:val="00731A54"/>
    <w:rsid w:val="007612A7"/>
    <w:rsid w:val="007D75E5"/>
    <w:rsid w:val="007F4496"/>
    <w:rsid w:val="008160D5"/>
    <w:rsid w:val="008233FE"/>
    <w:rsid w:val="008571BB"/>
    <w:rsid w:val="0089661C"/>
    <w:rsid w:val="008C0AE4"/>
    <w:rsid w:val="009113DA"/>
    <w:rsid w:val="009352C4"/>
    <w:rsid w:val="0099224C"/>
    <w:rsid w:val="009F3F08"/>
    <w:rsid w:val="009F40F7"/>
    <w:rsid w:val="00A10B3B"/>
    <w:rsid w:val="00A14333"/>
    <w:rsid w:val="00A407F9"/>
    <w:rsid w:val="00A608B5"/>
    <w:rsid w:val="00A81DEF"/>
    <w:rsid w:val="00A919A7"/>
    <w:rsid w:val="00AD0236"/>
    <w:rsid w:val="00AD21E5"/>
    <w:rsid w:val="00AE2DF7"/>
    <w:rsid w:val="00AF6FCC"/>
    <w:rsid w:val="00B02BD7"/>
    <w:rsid w:val="00B05CA5"/>
    <w:rsid w:val="00B13EDD"/>
    <w:rsid w:val="00B263D5"/>
    <w:rsid w:val="00B33688"/>
    <w:rsid w:val="00BC2B73"/>
    <w:rsid w:val="00C77CE3"/>
    <w:rsid w:val="00CB3622"/>
    <w:rsid w:val="00CB6EB3"/>
    <w:rsid w:val="00CF66E6"/>
    <w:rsid w:val="00D12996"/>
    <w:rsid w:val="00D22D31"/>
    <w:rsid w:val="00D5396A"/>
    <w:rsid w:val="00D54225"/>
    <w:rsid w:val="00D75466"/>
    <w:rsid w:val="00D962D3"/>
    <w:rsid w:val="00DA55B9"/>
    <w:rsid w:val="00DD15D2"/>
    <w:rsid w:val="00DF2433"/>
    <w:rsid w:val="00E63CF0"/>
    <w:rsid w:val="00E92F7A"/>
    <w:rsid w:val="00EA458E"/>
    <w:rsid w:val="00F136BB"/>
    <w:rsid w:val="00F13E2C"/>
    <w:rsid w:val="00F37BEC"/>
    <w:rsid w:val="00F500F9"/>
    <w:rsid w:val="00F54744"/>
    <w:rsid w:val="00FC3002"/>
    <w:rsid w:val="00FC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52C5D"/>
  <w15:chartTrackingRefBased/>
  <w15:docId w15:val="{EC729872-3A83-4A00-A23B-F6FE9DE9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96A"/>
  </w:style>
  <w:style w:type="paragraph" w:styleId="Nagwek2">
    <w:name w:val="heading 2"/>
    <w:basedOn w:val="Normalny"/>
    <w:link w:val="Nagwek2Znak"/>
    <w:uiPriority w:val="9"/>
    <w:qFormat/>
    <w:rsid w:val="005623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56236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6FC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6FC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6FCC"/>
    <w:rPr>
      <w:vertAlign w:val="superscript"/>
    </w:rPr>
  </w:style>
  <w:style w:type="paragraph" w:styleId="Akapitzlist">
    <w:name w:val="List Paragraph"/>
    <w:basedOn w:val="Normalny"/>
    <w:uiPriority w:val="34"/>
    <w:qFormat/>
    <w:rsid w:val="00D539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56236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56236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62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62368"/>
    <w:rPr>
      <w:b/>
      <w:bCs/>
    </w:rPr>
  </w:style>
  <w:style w:type="character" w:customStyle="1" w:styleId="anon-block">
    <w:name w:val="anon-block"/>
    <w:basedOn w:val="Domylnaczcionkaakapitu"/>
    <w:rsid w:val="00562368"/>
  </w:style>
  <w:style w:type="character" w:styleId="Hipercze">
    <w:name w:val="Hyperlink"/>
    <w:basedOn w:val="Domylnaczcionkaakapitu"/>
    <w:uiPriority w:val="99"/>
    <w:semiHidden/>
    <w:unhideWhenUsed/>
    <w:rsid w:val="0056236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562368"/>
    <w:rPr>
      <w:i/>
      <w:iCs/>
    </w:rPr>
  </w:style>
  <w:style w:type="character" w:customStyle="1" w:styleId="underline">
    <w:name w:val="underline"/>
    <w:basedOn w:val="Domylnaczcionkaakapitu"/>
    <w:rsid w:val="00562368"/>
  </w:style>
  <w:style w:type="paragraph" w:styleId="Tekstdymka">
    <w:name w:val="Balloon Text"/>
    <w:basedOn w:val="Normalny"/>
    <w:link w:val="TekstdymkaZnak"/>
    <w:uiPriority w:val="99"/>
    <w:semiHidden/>
    <w:unhideWhenUsed/>
    <w:rsid w:val="00B02B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2BD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C2B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6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0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3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423D2-5453-4369-895A-29C6FDE24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1383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Sieradzki</dc:creator>
  <cp:keywords/>
  <dc:description/>
  <cp:lastModifiedBy>Szurka Izabela</cp:lastModifiedBy>
  <cp:revision>13</cp:revision>
  <cp:lastPrinted>2023-10-12T09:08:00Z</cp:lastPrinted>
  <dcterms:created xsi:type="dcterms:W3CDTF">2023-10-12T10:09:00Z</dcterms:created>
  <dcterms:modified xsi:type="dcterms:W3CDTF">2023-10-13T06:41:00Z</dcterms:modified>
</cp:coreProperties>
</file>