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9381D" w14:textId="0EBE49CF" w:rsidR="00434702" w:rsidRPr="00765649" w:rsidRDefault="001B2452" w:rsidP="004347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P.11</w:t>
      </w:r>
      <w:r w:rsidR="00BB1685" w:rsidRPr="00765649">
        <w:rPr>
          <w:rFonts w:ascii="Times New Roman" w:hAnsi="Times New Roman" w:cs="Times New Roman"/>
          <w:sz w:val="24"/>
          <w:szCs w:val="24"/>
        </w:rPr>
        <w:t>01.</w:t>
      </w:r>
      <w:r w:rsidR="00636A52">
        <w:rPr>
          <w:rFonts w:ascii="Times New Roman" w:hAnsi="Times New Roman" w:cs="Times New Roman"/>
          <w:sz w:val="24"/>
          <w:szCs w:val="24"/>
        </w:rPr>
        <w:t>4</w:t>
      </w:r>
      <w:r w:rsidR="00BB1685" w:rsidRPr="00765649">
        <w:rPr>
          <w:rFonts w:ascii="Times New Roman" w:hAnsi="Times New Roman" w:cs="Times New Roman"/>
          <w:sz w:val="24"/>
          <w:szCs w:val="24"/>
        </w:rPr>
        <w:t>.202</w:t>
      </w:r>
      <w:r w:rsidR="00636A52">
        <w:rPr>
          <w:rFonts w:ascii="Times New Roman" w:hAnsi="Times New Roman" w:cs="Times New Roman"/>
          <w:sz w:val="24"/>
          <w:szCs w:val="24"/>
        </w:rPr>
        <w:t>6</w:t>
      </w:r>
      <w:r w:rsidRPr="00765649">
        <w:rPr>
          <w:rFonts w:ascii="Times New Roman" w:hAnsi="Times New Roman" w:cs="Times New Roman"/>
          <w:sz w:val="24"/>
          <w:szCs w:val="24"/>
        </w:rPr>
        <w:tab/>
      </w:r>
      <w:r w:rsidRPr="00765649">
        <w:rPr>
          <w:rFonts w:ascii="Times New Roman" w:hAnsi="Times New Roman" w:cs="Times New Roman"/>
          <w:sz w:val="24"/>
          <w:szCs w:val="24"/>
        </w:rPr>
        <w:tab/>
      </w:r>
      <w:r w:rsidRPr="00765649">
        <w:rPr>
          <w:rFonts w:ascii="Times New Roman" w:hAnsi="Times New Roman" w:cs="Times New Roman"/>
          <w:sz w:val="24"/>
          <w:szCs w:val="24"/>
        </w:rPr>
        <w:tab/>
      </w:r>
      <w:r w:rsidRPr="00765649">
        <w:rPr>
          <w:rFonts w:ascii="Times New Roman" w:hAnsi="Times New Roman" w:cs="Times New Roman"/>
          <w:sz w:val="24"/>
          <w:szCs w:val="24"/>
        </w:rPr>
        <w:tab/>
      </w:r>
      <w:r w:rsidRPr="00765649">
        <w:rPr>
          <w:rFonts w:ascii="Times New Roman" w:hAnsi="Times New Roman" w:cs="Times New Roman"/>
          <w:sz w:val="24"/>
          <w:szCs w:val="24"/>
        </w:rPr>
        <w:tab/>
      </w:r>
      <w:r w:rsidRPr="00765649">
        <w:rPr>
          <w:rFonts w:ascii="Times New Roman" w:hAnsi="Times New Roman" w:cs="Times New Roman"/>
          <w:sz w:val="24"/>
          <w:szCs w:val="24"/>
        </w:rPr>
        <w:tab/>
      </w:r>
      <w:r w:rsidRPr="00765649">
        <w:rPr>
          <w:rFonts w:ascii="Times New Roman" w:hAnsi="Times New Roman" w:cs="Times New Roman"/>
          <w:sz w:val="24"/>
          <w:szCs w:val="24"/>
        </w:rPr>
        <w:tab/>
        <w:t xml:space="preserve">Żagań, </w:t>
      </w:r>
      <w:r w:rsidR="00636A52">
        <w:rPr>
          <w:rFonts w:ascii="Times New Roman" w:hAnsi="Times New Roman" w:cs="Times New Roman"/>
          <w:sz w:val="24"/>
          <w:szCs w:val="24"/>
        </w:rPr>
        <w:t>12.06.2026</w:t>
      </w:r>
      <w:r w:rsidRPr="00765649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7B1F5A44" w14:textId="0E1A6583" w:rsidR="00434702" w:rsidRPr="00765649" w:rsidRDefault="00434702" w:rsidP="004347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nazwisko……………………………………………………………………………….</w:t>
      </w:r>
    </w:p>
    <w:p w14:paraId="25B5162E" w14:textId="77777777" w:rsidR="00434702" w:rsidRPr="00765649" w:rsidRDefault="00434702" w:rsidP="004347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5172EEF" w14:textId="275E7F7B" w:rsidR="00713C23" w:rsidRPr="00765649" w:rsidRDefault="00B72BED" w:rsidP="00992F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PYTANIA </w:t>
      </w:r>
      <w:r w:rsidR="00641802" w:rsidRPr="00765649">
        <w:rPr>
          <w:rFonts w:ascii="Times New Roman" w:hAnsi="Times New Roman" w:cs="Times New Roman"/>
          <w:sz w:val="24"/>
          <w:szCs w:val="24"/>
        </w:rPr>
        <w:t>Z ZAKRESU PRAWA CYWILNEGO</w:t>
      </w:r>
    </w:p>
    <w:p w14:paraId="5AB919F9" w14:textId="0577196D" w:rsidR="00B72BED" w:rsidRPr="00765649" w:rsidRDefault="00641802" w:rsidP="00992F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 i</w:t>
      </w:r>
    </w:p>
    <w:p w14:paraId="7D39AACB" w14:textId="7C245E55" w:rsidR="000E34C4" w:rsidRPr="00765649" w:rsidRDefault="00641802" w:rsidP="00992F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POSTĘPOWANIA CYWILNEGO</w:t>
      </w:r>
    </w:p>
    <w:p w14:paraId="1A43EFE6" w14:textId="77777777" w:rsidR="00992F0C" w:rsidRPr="00765649" w:rsidRDefault="00992F0C" w:rsidP="00992F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5A2D5A" w14:textId="77777777" w:rsidR="000E34C4" w:rsidRPr="00765649" w:rsidRDefault="0060695C" w:rsidP="000E34C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>Zgodnie z kodeksem postępowania cywilnego do czynności w postępowaniu spadkowym wyłącznie właściwy</w:t>
      </w:r>
      <w:r w:rsidR="000E34C4" w:rsidRPr="00765649">
        <w:rPr>
          <w:rFonts w:ascii="Times New Roman" w:hAnsi="Times New Roman" w:cs="Times New Roman"/>
          <w:b/>
          <w:sz w:val="24"/>
          <w:szCs w:val="24"/>
        </w:rPr>
        <w:t xml:space="preserve"> – co do zasady –</w:t>
      </w:r>
      <w:r w:rsidRPr="00765649">
        <w:rPr>
          <w:rFonts w:ascii="Times New Roman" w:hAnsi="Times New Roman" w:cs="Times New Roman"/>
          <w:b/>
          <w:sz w:val="24"/>
          <w:szCs w:val="24"/>
        </w:rPr>
        <w:t xml:space="preserve"> jest sąd: </w:t>
      </w:r>
    </w:p>
    <w:p w14:paraId="268A9610" w14:textId="77777777" w:rsidR="000E34C4" w:rsidRPr="00765649" w:rsidRDefault="000E34C4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a. miejsca zamieszkania wnioskodawcy,</w:t>
      </w:r>
    </w:p>
    <w:p w14:paraId="2DAB986A" w14:textId="4AA6C587" w:rsidR="000E34C4" w:rsidRPr="00765649" w:rsidRDefault="000E34C4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b. ostatniego miejsca zwykłego pobytu spadkodawcy</w:t>
      </w:r>
      <w:r w:rsidR="00DC2727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art. 628 </w:t>
      </w:r>
      <w:proofErr w:type="spellStart"/>
      <w:r w:rsidR="00DC2727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kpc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</w:p>
    <w:p w14:paraId="2B02E19E" w14:textId="1655822B" w:rsidR="000E34C4" w:rsidRPr="00765649" w:rsidRDefault="000E34C4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c. miejsca położenia majątku spadkowego  </w:t>
      </w:r>
    </w:p>
    <w:p w14:paraId="696F60E5" w14:textId="70E510A6" w:rsidR="00025622" w:rsidRPr="00765649" w:rsidRDefault="00025622" w:rsidP="000E34C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4682408" w14:textId="77777777" w:rsidR="00025622" w:rsidRPr="00765649" w:rsidRDefault="00025622" w:rsidP="0002562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>Jeżeli pismo posiadało braki formalne w związku z czym przewodniczący wezwał stronę do ich uzupełnienia, a strona uzupełniła je w terminie, pismo wywołuje skutki:</w:t>
      </w:r>
    </w:p>
    <w:p w14:paraId="6A3B11D5" w14:textId="77777777" w:rsidR="00025622" w:rsidRPr="00765649" w:rsidRDefault="00025622" w:rsidP="00DF714B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sz w:val="24"/>
          <w:szCs w:val="24"/>
          <w:u w:val="single"/>
        </w:rPr>
        <w:t xml:space="preserve">od chwili jego wniesienia – art. 130 § 3 </w:t>
      </w:r>
      <w:proofErr w:type="spellStart"/>
      <w:r w:rsidRPr="00765649">
        <w:rPr>
          <w:rFonts w:ascii="Times New Roman" w:hAnsi="Times New Roman" w:cs="Times New Roman"/>
          <w:b/>
          <w:sz w:val="24"/>
          <w:szCs w:val="24"/>
          <w:u w:val="single"/>
        </w:rPr>
        <w:t>kpc</w:t>
      </w:r>
      <w:proofErr w:type="spellEnd"/>
      <w:r w:rsidRPr="00765649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</w:p>
    <w:p w14:paraId="77280ACB" w14:textId="77777777" w:rsidR="00025622" w:rsidRPr="00765649" w:rsidRDefault="00025622" w:rsidP="00DF714B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od chwili uzupełnienia braków, </w:t>
      </w:r>
    </w:p>
    <w:p w14:paraId="5632F598" w14:textId="77777777" w:rsidR="00025622" w:rsidRPr="00765649" w:rsidRDefault="00025622" w:rsidP="00DF714B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od chwili doręczenia stronie wezwania do uzupełnienia braków, </w:t>
      </w:r>
    </w:p>
    <w:p w14:paraId="7C04BF20" w14:textId="77777777" w:rsidR="00025622" w:rsidRPr="00765649" w:rsidRDefault="00025622" w:rsidP="00025622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D2538F1" w14:textId="77777777" w:rsidR="00025622" w:rsidRPr="00765649" w:rsidRDefault="00025622" w:rsidP="0002562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Sąd obligatoryjnie zawiesza postępowanie z urzędu: </w:t>
      </w:r>
    </w:p>
    <w:p w14:paraId="78065B60" w14:textId="77777777" w:rsidR="00025622" w:rsidRPr="00765649" w:rsidRDefault="00025622" w:rsidP="00DF714B">
      <w:pPr>
        <w:pStyle w:val="Akapitzlist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jeżeli strona nie uiściła pomimo wezwania zaliczki na koszty opinii biegłego,</w:t>
      </w:r>
    </w:p>
    <w:p w14:paraId="26EC6C4F" w14:textId="77777777" w:rsidR="00025622" w:rsidRPr="00765649" w:rsidRDefault="00025622" w:rsidP="00DF714B">
      <w:pPr>
        <w:pStyle w:val="Akapitzlist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w razie śmierci pozwanego – art. 174 § 1 pkt 1 </w:t>
      </w:r>
      <w:proofErr w:type="spellStart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kpc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</w:t>
      </w:r>
    </w:p>
    <w:p w14:paraId="5703E50B" w14:textId="77777777" w:rsidR="00025622" w:rsidRPr="00765649" w:rsidRDefault="00025622" w:rsidP="00DF714B">
      <w:pPr>
        <w:pStyle w:val="Akapitzlist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w razie niestawiennictwa obu stron na rozprawie, </w:t>
      </w:r>
    </w:p>
    <w:p w14:paraId="4B76C8BD" w14:textId="77777777" w:rsidR="00025622" w:rsidRPr="00765649" w:rsidRDefault="00025622" w:rsidP="0002562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26FFCA29" w14:textId="77777777" w:rsidR="00025622" w:rsidRPr="00765649" w:rsidRDefault="00025622" w:rsidP="0002562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Zgodnie z Kodeksem postępowania cywilnego, wiążące dla sądu w postępowaniu cywilnym są: </w:t>
      </w:r>
    </w:p>
    <w:p w14:paraId="3DFB5605" w14:textId="77777777" w:rsidR="00025622" w:rsidRPr="00765649" w:rsidRDefault="0002562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a. ustalenia prawomocnego wyroku skazującego co do popełnienia przestępstwa – art. 11 </w:t>
      </w:r>
      <w:proofErr w:type="spellStart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kpc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 </w:t>
      </w:r>
    </w:p>
    <w:p w14:paraId="6E1FD076" w14:textId="77777777" w:rsidR="00025622" w:rsidRPr="00765649" w:rsidRDefault="0002562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b. ustalenia poczynione przez biegłego sądowego w opinii,</w:t>
      </w:r>
    </w:p>
    <w:p w14:paraId="28962C56" w14:textId="7D88489C" w:rsidR="000E34C4" w:rsidRPr="00765649" w:rsidRDefault="0002562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c. prawomocne postanowienie prokuratury o umorzeniu śledztwa,</w:t>
      </w:r>
    </w:p>
    <w:p w14:paraId="70568846" w14:textId="77777777" w:rsidR="00FE62FB" w:rsidRPr="00765649" w:rsidRDefault="00FE62FB" w:rsidP="00FE62F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242FB317" w14:textId="77777777" w:rsidR="0060695C" w:rsidRPr="00765649" w:rsidRDefault="0060695C" w:rsidP="00B72BE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Zgodnie z kodeksem cywilnym </w:t>
      </w:r>
      <w:r w:rsidR="00BD00F7" w:rsidRPr="00765649">
        <w:rPr>
          <w:rFonts w:ascii="Times New Roman" w:hAnsi="Times New Roman" w:cs="Times New Roman"/>
          <w:b/>
          <w:sz w:val="24"/>
          <w:szCs w:val="24"/>
        </w:rPr>
        <w:t>przedawnienie roszczeń związanych z prowadzeniem działalności gospodarczej następuje po upływie</w:t>
      </w:r>
      <w:r w:rsidRPr="00765649">
        <w:rPr>
          <w:rFonts w:ascii="Times New Roman" w:hAnsi="Times New Roman" w:cs="Times New Roman"/>
          <w:b/>
          <w:sz w:val="24"/>
          <w:szCs w:val="24"/>
        </w:rPr>
        <w:t xml:space="preserve">:  </w:t>
      </w:r>
    </w:p>
    <w:p w14:paraId="54F636A5" w14:textId="77777777" w:rsidR="000E34C4" w:rsidRPr="00765649" w:rsidRDefault="00BD00F7" w:rsidP="00DF714B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lat dziesięciu,</w:t>
      </w:r>
    </w:p>
    <w:p w14:paraId="049B481D" w14:textId="530DB32C" w:rsidR="00BD00F7" w:rsidRPr="00765649" w:rsidRDefault="00F7289F" w:rsidP="00DF714B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lat trzech</w:t>
      </w:r>
      <w:r w:rsidR="00976FDE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art. 118 </w:t>
      </w:r>
      <w:proofErr w:type="spellStart"/>
      <w:r w:rsidR="00976FDE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kc</w:t>
      </w:r>
      <w:proofErr w:type="spellEnd"/>
      <w:r w:rsidR="00BD00F7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</w:p>
    <w:p w14:paraId="542A30CA" w14:textId="77777777" w:rsidR="00BD00F7" w:rsidRPr="00765649" w:rsidRDefault="00BD00F7" w:rsidP="00DF714B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roszczenia, związane z działalnością gospodarczą, nie ulegają przedawnieniu,</w:t>
      </w:r>
    </w:p>
    <w:p w14:paraId="719E8E52" w14:textId="77777777" w:rsidR="00BD00F7" w:rsidRPr="00765649" w:rsidRDefault="00BD00F7" w:rsidP="00BD00F7">
      <w:pPr>
        <w:pStyle w:val="Akapitzlist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C6D0EE" w14:textId="77777777" w:rsidR="00BD00F7" w:rsidRPr="00765649" w:rsidRDefault="0060695C" w:rsidP="00B72BE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Zgodnie z kodeksem cywilnym zobowiązanie jest solidarne, jeżeli wynika to: </w:t>
      </w:r>
    </w:p>
    <w:p w14:paraId="684A1F16" w14:textId="77777777" w:rsidR="00BD00F7" w:rsidRPr="00765649" w:rsidRDefault="00BD00F7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a. z czynności prawnej, </w:t>
      </w:r>
    </w:p>
    <w:p w14:paraId="7E978D18" w14:textId="77777777" w:rsidR="00BD00F7" w:rsidRPr="00765649" w:rsidRDefault="00BD00F7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b. z ustawy,</w:t>
      </w:r>
    </w:p>
    <w:p w14:paraId="170CC676" w14:textId="42B6CC28" w:rsidR="00BD00F7" w:rsidRPr="00765649" w:rsidRDefault="00BD00F7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c. z ustawy lub z czynności prawnej</w:t>
      </w:r>
      <w:r w:rsidR="00976FDE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art. 369 </w:t>
      </w:r>
      <w:proofErr w:type="spellStart"/>
      <w:r w:rsidR="00976FDE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kc</w:t>
      </w:r>
      <w:proofErr w:type="spellEnd"/>
      <w:r w:rsidR="00EC5705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</w:p>
    <w:p w14:paraId="79C2F591" w14:textId="77777777" w:rsidR="00FE62FB" w:rsidRPr="00765649" w:rsidRDefault="00FE62FB" w:rsidP="00BD00F7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265057" w14:textId="77777777" w:rsidR="00BD00F7" w:rsidRPr="00765649" w:rsidRDefault="00BD00F7" w:rsidP="00BD00F7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E511A4" w14:textId="596D7466" w:rsidR="00411642" w:rsidRPr="00765649" w:rsidRDefault="0060695C" w:rsidP="0041164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lastRenderedPageBreak/>
        <w:t>Zgodnie z kodeksem c</w:t>
      </w:r>
      <w:r w:rsidR="00EC5705" w:rsidRPr="00765649">
        <w:rPr>
          <w:rFonts w:ascii="Times New Roman" w:hAnsi="Times New Roman" w:cs="Times New Roman"/>
          <w:b/>
          <w:sz w:val="24"/>
          <w:szCs w:val="24"/>
        </w:rPr>
        <w:t>ywilnym udział spadkowy małżonka</w:t>
      </w:r>
      <w:r w:rsidR="00BB217E" w:rsidRPr="00765649">
        <w:rPr>
          <w:rFonts w:ascii="Times New Roman" w:hAnsi="Times New Roman" w:cs="Times New Roman"/>
          <w:b/>
          <w:sz w:val="24"/>
          <w:szCs w:val="24"/>
        </w:rPr>
        <w:t xml:space="preserve"> spadkodawcy</w:t>
      </w:r>
      <w:r w:rsidR="00EC5705" w:rsidRPr="00765649">
        <w:rPr>
          <w:rFonts w:ascii="Times New Roman" w:hAnsi="Times New Roman" w:cs="Times New Roman"/>
          <w:b/>
          <w:sz w:val="24"/>
          <w:szCs w:val="24"/>
        </w:rPr>
        <w:t>, dziedziczącego z dziećmi spadkodawcy</w:t>
      </w:r>
      <w:r w:rsidR="00C57136" w:rsidRPr="00765649">
        <w:rPr>
          <w:rFonts w:ascii="Times New Roman" w:hAnsi="Times New Roman" w:cs="Times New Roman"/>
          <w:b/>
          <w:sz w:val="24"/>
          <w:szCs w:val="24"/>
        </w:rPr>
        <w:t>,</w:t>
      </w:r>
      <w:r w:rsidR="00EC5705" w:rsidRPr="00765649">
        <w:rPr>
          <w:rFonts w:ascii="Times New Roman" w:hAnsi="Times New Roman" w:cs="Times New Roman"/>
          <w:b/>
          <w:sz w:val="24"/>
          <w:szCs w:val="24"/>
        </w:rPr>
        <w:t xml:space="preserve"> nie może być mniejszy niż:</w:t>
      </w:r>
    </w:p>
    <w:p w14:paraId="46E299F8" w14:textId="7A293099" w:rsidR="00411642" w:rsidRPr="00765649" w:rsidRDefault="00411642" w:rsidP="00DF714B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¼ całości spadku</w:t>
      </w:r>
      <w:r w:rsidR="00976FDE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art. 931 </w:t>
      </w:r>
      <w:proofErr w:type="spellStart"/>
      <w:r w:rsidR="00976FDE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</w:p>
    <w:p w14:paraId="7E398D51" w14:textId="77777777" w:rsidR="00411642" w:rsidRPr="00765649" w:rsidRDefault="00411642" w:rsidP="00DF714B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½ całości spadku,</w:t>
      </w:r>
    </w:p>
    <w:p w14:paraId="00EF4E8C" w14:textId="77777777" w:rsidR="00411642" w:rsidRPr="00765649" w:rsidRDefault="00411642" w:rsidP="00DF714B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kodeks cywilny nie przewiduje minimalnego udziału małżonka spadkodawcy w spadku, </w:t>
      </w:r>
    </w:p>
    <w:p w14:paraId="77A4F68C" w14:textId="77777777" w:rsidR="00411642" w:rsidRPr="00765649" w:rsidRDefault="00411642" w:rsidP="00411642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E9340B7" w14:textId="77777777" w:rsidR="00411642" w:rsidRPr="00765649" w:rsidRDefault="00411642" w:rsidP="0041164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Zgodnie z kodeksem cywilnym termin wypowiedzenia umowy najmu lokalu mieszkalnego, zawartej na czas nieoznaczony, gdy czynsz najmu jest płatny miesięcznie, wynosi:  </w:t>
      </w:r>
    </w:p>
    <w:p w14:paraId="4226620E" w14:textId="77777777" w:rsidR="00411642" w:rsidRPr="00765649" w:rsidRDefault="0041164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a. miesiąc,</w:t>
      </w:r>
    </w:p>
    <w:p w14:paraId="558C880E" w14:textId="4DBFEEDC" w:rsidR="00411642" w:rsidRPr="00765649" w:rsidRDefault="0041164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b. 3 miesiące</w:t>
      </w:r>
      <w:r w:rsidR="00976FDE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art. 688 </w:t>
      </w:r>
      <w:proofErr w:type="spellStart"/>
      <w:r w:rsidR="00976FDE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</w:p>
    <w:p w14:paraId="0B4C5A2E" w14:textId="77777777" w:rsidR="00411642" w:rsidRPr="00765649" w:rsidRDefault="0041164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c. 6 miesięcy</w:t>
      </w:r>
      <w:r w:rsidR="007C686F" w:rsidRPr="00765649">
        <w:rPr>
          <w:rFonts w:ascii="Times New Roman" w:hAnsi="Times New Roman" w:cs="Times New Roman"/>
          <w:sz w:val="24"/>
          <w:szCs w:val="24"/>
        </w:rPr>
        <w:t>,</w:t>
      </w:r>
      <w:r w:rsidRPr="0076564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B2C4911" w14:textId="77777777" w:rsidR="00411642" w:rsidRPr="00765649" w:rsidRDefault="00411642" w:rsidP="00411642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FBC70D" w14:textId="77777777" w:rsidR="007C686F" w:rsidRPr="00765649" w:rsidRDefault="0060695C" w:rsidP="00B72BE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Zgodnie z Kodeksem Cywilnym miejscem zamieszkania osoby fizycznej jest: </w:t>
      </w:r>
    </w:p>
    <w:p w14:paraId="22100834" w14:textId="77777777" w:rsidR="007C686F" w:rsidRPr="00765649" w:rsidRDefault="007C686F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a. miejscowość jej zameldowania,</w:t>
      </w:r>
    </w:p>
    <w:p w14:paraId="5C177B7F" w14:textId="3DB8FBF9" w:rsidR="007C686F" w:rsidRPr="00765649" w:rsidRDefault="007C686F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b. miejscowość, w której przebywa z zamiarem stałego pobytu</w:t>
      </w:r>
      <w:r w:rsidR="00976FDE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art. 25 </w:t>
      </w:r>
      <w:proofErr w:type="spellStart"/>
      <w:r w:rsidR="00976FDE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</w:p>
    <w:p w14:paraId="0BE9915B" w14:textId="77777777" w:rsidR="007C686F" w:rsidRPr="00765649" w:rsidRDefault="007C686F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c. miejscowość, w której zamieszkuje od co najmniej 6 miesięcy  </w:t>
      </w:r>
    </w:p>
    <w:p w14:paraId="1A79F7D9" w14:textId="77777777" w:rsidR="007C686F" w:rsidRPr="00765649" w:rsidRDefault="007C686F" w:rsidP="007C686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5426049E" w14:textId="77777777" w:rsidR="007C686F" w:rsidRPr="00765649" w:rsidRDefault="0060695C" w:rsidP="00B72BE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>Zgodnie z kodeksem postępowania cywilnego</w:t>
      </w:r>
      <w:r w:rsidR="007C686F" w:rsidRPr="00765649">
        <w:rPr>
          <w:rFonts w:ascii="Times New Roman" w:hAnsi="Times New Roman" w:cs="Times New Roman"/>
          <w:b/>
          <w:sz w:val="24"/>
          <w:szCs w:val="24"/>
        </w:rPr>
        <w:t>,</w:t>
      </w:r>
      <w:r w:rsidRPr="00765649">
        <w:rPr>
          <w:rFonts w:ascii="Times New Roman" w:hAnsi="Times New Roman" w:cs="Times New Roman"/>
          <w:b/>
          <w:sz w:val="24"/>
          <w:szCs w:val="24"/>
        </w:rPr>
        <w:t xml:space="preserve"> wg zasad określających właściwość ogólną </w:t>
      </w:r>
      <w:r w:rsidR="007C686F" w:rsidRPr="00765649">
        <w:rPr>
          <w:rFonts w:ascii="Times New Roman" w:hAnsi="Times New Roman" w:cs="Times New Roman"/>
          <w:b/>
          <w:sz w:val="24"/>
          <w:szCs w:val="24"/>
        </w:rPr>
        <w:t>s</w:t>
      </w:r>
      <w:r w:rsidRPr="00765649">
        <w:rPr>
          <w:rFonts w:ascii="Times New Roman" w:hAnsi="Times New Roman" w:cs="Times New Roman"/>
          <w:b/>
          <w:sz w:val="24"/>
          <w:szCs w:val="24"/>
        </w:rPr>
        <w:t>ądu, powództwo wytacza się przed sąd pierwszej instancji, w którego okręgu ma miejsce zamieszkania:</w:t>
      </w:r>
    </w:p>
    <w:p w14:paraId="518BF17F" w14:textId="77777777" w:rsidR="007C686F" w:rsidRPr="00765649" w:rsidRDefault="007C686F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a. powód,</w:t>
      </w:r>
    </w:p>
    <w:p w14:paraId="00BC75A6" w14:textId="0ABC21D1" w:rsidR="007C686F" w:rsidRPr="00765649" w:rsidRDefault="007C686F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b. powód lub pozwany,</w:t>
      </w:r>
    </w:p>
    <w:p w14:paraId="0CB71170" w14:textId="3ADF9A84" w:rsidR="00347B18" w:rsidRPr="00765649" w:rsidRDefault="007C686F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c. pozwany</w:t>
      </w:r>
      <w:r w:rsidR="0065392B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art. 27 </w:t>
      </w:r>
      <w:proofErr w:type="spellStart"/>
      <w:r w:rsidR="0065392B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kpc</w:t>
      </w:r>
      <w:proofErr w:type="spellEnd"/>
    </w:p>
    <w:p w14:paraId="499980CB" w14:textId="5495EA97" w:rsidR="00347B18" w:rsidRPr="00765649" w:rsidRDefault="00347B18" w:rsidP="0028244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145DECC" w14:textId="77777777" w:rsidR="00F027E1" w:rsidRPr="00765649" w:rsidRDefault="00282441" w:rsidP="005852F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>Jeżeli powództwo wytacza się przeciwko kilku osobom, dla których według przepisów o właściwości ogólnej właściwe są różne sądy, wybór między tymi</w:t>
      </w:r>
      <w:r w:rsidR="00FC36CE" w:rsidRPr="00765649">
        <w:rPr>
          <w:rFonts w:ascii="Times New Roman" w:hAnsi="Times New Roman" w:cs="Times New Roman"/>
          <w:b/>
          <w:sz w:val="24"/>
          <w:szCs w:val="24"/>
        </w:rPr>
        <w:t xml:space="preserve"> sądami należy do:  </w:t>
      </w:r>
    </w:p>
    <w:p w14:paraId="20EEC669" w14:textId="54E986B9" w:rsidR="00FC36CE" w:rsidRPr="00765649" w:rsidRDefault="00FC36CE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a. powoda</w:t>
      </w:r>
      <w:r w:rsidR="0065392B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art. 43 § 1 </w:t>
      </w:r>
      <w:proofErr w:type="spellStart"/>
      <w:r w:rsidR="0065392B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kpc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</w:p>
    <w:p w14:paraId="033E7BBF" w14:textId="77777777" w:rsidR="00FC36CE" w:rsidRPr="00765649" w:rsidRDefault="00FC36CE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b.</w:t>
      </w:r>
      <w:r w:rsidR="00282441" w:rsidRPr="00765649">
        <w:rPr>
          <w:rFonts w:ascii="Times New Roman" w:hAnsi="Times New Roman" w:cs="Times New Roman"/>
          <w:sz w:val="24"/>
          <w:szCs w:val="24"/>
        </w:rPr>
        <w:t xml:space="preserve"> pozwanego; </w:t>
      </w:r>
    </w:p>
    <w:p w14:paraId="0F1DFA73" w14:textId="77777777" w:rsidR="00282441" w:rsidRPr="00765649" w:rsidRDefault="00FC36CE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c.</w:t>
      </w:r>
      <w:r w:rsidR="00282441" w:rsidRPr="00765649">
        <w:rPr>
          <w:rFonts w:ascii="Times New Roman" w:hAnsi="Times New Roman" w:cs="Times New Roman"/>
          <w:sz w:val="24"/>
          <w:szCs w:val="24"/>
        </w:rPr>
        <w:t xml:space="preserve"> sądu, do którego wniesiono pozew</w:t>
      </w:r>
      <w:r w:rsidRPr="00765649">
        <w:rPr>
          <w:rFonts w:ascii="Times New Roman" w:hAnsi="Times New Roman" w:cs="Times New Roman"/>
          <w:sz w:val="24"/>
          <w:szCs w:val="24"/>
        </w:rPr>
        <w:t xml:space="preserve">, </w:t>
      </w:r>
      <w:r w:rsidR="00282441" w:rsidRPr="0076564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C1DB9C4" w14:textId="77777777" w:rsidR="00282441" w:rsidRPr="00765649" w:rsidRDefault="00282441" w:rsidP="0028244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B6C5038" w14:textId="77777777" w:rsidR="00F85FD1" w:rsidRPr="00765649" w:rsidRDefault="00F85FD1" w:rsidP="00F85FD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Zgodnie z Kodeksem postępowania cywilnego, nie żąda się należnej opłaty od pisma, jeżeli: </w:t>
      </w:r>
    </w:p>
    <w:p w14:paraId="354E6124" w14:textId="77777777" w:rsidR="00F85FD1" w:rsidRPr="00765649" w:rsidRDefault="00F85FD1" w:rsidP="00DF714B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już z jego treści wynika, że zawarte w nim żądanie podlega oddaleniu,</w:t>
      </w:r>
    </w:p>
    <w:p w14:paraId="1AF17207" w14:textId="77777777" w:rsidR="00F85FD1" w:rsidRPr="00765649" w:rsidRDefault="00F85FD1" w:rsidP="00DF714B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zawarte w piśmie żądanie jest oczywiście bezzasadne,</w:t>
      </w:r>
    </w:p>
    <w:p w14:paraId="3921AFA2" w14:textId="196985F9" w:rsidR="00BB1685" w:rsidRPr="00765649" w:rsidRDefault="00F85FD1" w:rsidP="00DF714B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już z jego treści wynika, że podlega ono odrzuceniu</w:t>
      </w:r>
      <w:r w:rsidR="000C7F2C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art. 126</w:t>
      </w:r>
      <w:r w:rsidR="000C7F2C" w:rsidRPr="00765649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2</w:t>
      </w:r>
      <w:r w:rsidR="000C7F2C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§ 2 </w:t>
      </w:r>
      <w:proofErr w:type="spellStart"/>
      <w:r w:rsidR="000C7F2C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kpc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</w:p>
    <w:p w14:paraId="416608E0" w14:textId="77777777" w:rsidR="00BB1685" w:rsidRPr="00765649" w:rsidRDefault="00BB1685" w:rsidP="00FE62FB">
      <w:pPr>
        <w:pStyle w:val="Akapitzlist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5CCD48" w14:textId="77777777" w:rsidR="00025622" w:rsidRPr="00765649" w:rsidRDefault="00025622" w:rsidP="0002562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Zgodnie z kodeksem postępowania cywilnego, interwenient uboczny może wejść na miejsce strony, do której przystąpił, za zgodą: </w:t>
      </w:r>
    </w:p>
    <w:p w14:paraId="093C2637" w14:textId="77777777" w:rsidR="00025622" w:rsidRPr="00765649" w:rsidRDefault="0002562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a. strony, do której przystąpił, </w:t>
      </w:r>
    </w:p>
    <w:p w14:paraId="6392C466" w14:textId="77777777" w:rsidR="00025622" w:rsidRPr="00765649" w:rsidRDefault="0002562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b. sądu, </w:t>
      </w:r>
    </w:p>
    <w:p w14:paraId="108574A5" w14:textId="77777777" w:rsidR="00025622" w:rsidRPr="00765649" w:rsidRDefault="0002562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c. obu stron – 83 </w:t>
      </w:r>
      <w:proofErr w:type="spellStart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kpc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6AD88D85" w14:textId="00457169" w:rsidR="00025622" w:rsidRPr="00765649" w:rsidRDefault="00025622" w:rsidP="0002562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31C755B" w14:textId="77777777" w:rsidR="00DF714B" w:rsidRPr="00765649" w:rsidRDefault="00DF714B" w:rsidP="0002562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10BA0E45" w14:textId="77777777" w:rsidR="00025622" w:rsidRPr="00765649" w:rsidRDefault="00025622" w:rsidP="0002562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lastRenderedPageBreak/>
        <w:t>Zgodnie z kodeksem postępowania cywilnego sąd może sprostować oczywistą omyłkę pisarską, zawartą w wyroku:</w:t>
      </w:r>
    </w:p>
    <w:p w14:paraId="4CC236B8" w14:textId="77777777" w:rsidR="00025622" w:rsidRPr="00765649" w:rsidRDefault="00025622" w:rsidP="00DF714B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z urzędu – art. 350 § 1 </w:t>
      </w:r>
      <w:proofErr w:type="spellStart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kpc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</w:t>
      </w:r>
    </w:p>
    <w:p w14:paraId="51BA1FE3" w14:textId="77777777" w:rsidR="00025622" w:rsidRPr="00765649" w:rsidRDefault="00025622" w:rsidP="00DF714B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wyłącznie na wniosek powoda,</w:t>
      </w:r>
    </w:p>
    <w:p w14:paraId="6C6628A5" w14:textId="77777777" w:rsidR="00025622" w:rsidRPr="00765649" w:rsidRDefault="00025622" w:rsidP="00DF714B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wyłącznie na wniosek pozwanego, </w:t>
      </w:r>
    </w:p>
    <w:p w14:paraId="26323256" w14:textId="77777777" w:rsidR="00025622" w:rsidRPr="00765649" w:rsidRDefault="00025622" w:rsidP="00025622">
      <w:pPr>
        <w:pStyle w:val="Akapitzlist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B185FF" w14:textId="7C236889" w:rsidR="00025622" w:rsidRPr="00765649" w:rsidRDefault="00025622" w:rsidP="0007444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Zgodnie z kodeksem postępowania cywilnego, sprawa o prawa majątkowe, w których wartość przedmiotu sporu przewyższa sto tysięcy złotych, oprócz spraw o alimenty, o naruszenie posiadania, o ustanowienie rozdzielności majątkowej między małżonkami oraz spraw rozpoznawanych w elektronicznym postępowaniu upominawczym należy do właściwości rzeczowej:  </w:t>
      </w:r>
    </w:p>
    <w:p w14:paraId="616E53B0" w14:textId="77777777" w:rsidR="00025622" w:rsidRPr="00765649" w:rsidRDefault="0002562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a. Sądu Okręgowego – art. 17 pkt 4 </w:t>
      </w:r>
      <w:proofErr w:type="spellStart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kpc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</w:t>
      </w:r>
    </w:p>
    <w:p w14:paraId="608D6EC9" w14:textId="77777777" w:rsidR="00025622" w:rsidRPr="00765649" w:rsidRDefault="0002562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b. Sądu okręgowego albo Sądu Rejonowego, zależnie od miejsca zamieszkania powoda, </w:t>
      </w:r>
    </w:p>
    <w:p w14:paraId="2CE00BC8" w14:textId="77777777" w:rsidR="00025622" w:rsidRPr="00765649" w:rsidRDefault="0002562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c. Sądu Rejonowego,  </w:t>
      </w:r>
    </w:p>
    <w:p w14:paraId="2A30CDAD" w14:textId="77777777" w:rsidR="00025622" w:rsidRPr="00765649" w:rsidRDefault="00025622" w:rsidP="0002562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2D4F2D68" w14:textId="77777777" w:rsidR="00025622" w:rsidRPr="00765649" w:rsidRDefault="00025622" w:rsidP="0002562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Zgodnie z kodeksem postępowania cywilnego w razie, gdy wniosek o przywrócenie terminu jest niedopuszczalny, sąd:  </w:t>
      </w:r>
    </w:p>
    <w:p w14:paraId="518DB42A" w14:textId="77777777" w:rsidR="00025622" w:rsidRPr="00765649" w:rsidRDefault="0002562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a. odrzuca ten wniosek – art.  171 </w:t>
      </w:r>
      <w:proofErr w:type="spellStart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kpc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</w:t>
      </w:r>
    </w:p>
    <w:p w14:paraId="444590BD" w14:textId="77777777" w:rsidR="00025622" w:rsidRPr="00765649" w:rsidRDefault="0002562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b. oddala ten wniosek, </w:t>
      </w:r>
    </w:p>
    <w:p w14:paraId="3BCE8890" w14:textId="77777777" w:rsidR="00025622" w:rsidRPr="00765649" w:rsidRDefault="00025622" w:rsidP="00DF714B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c. zarządza jego zwrot,  </w:t>
      </w:r>
    </w:p>
    <w:p w14:paraId="508BBAD5" w14:textId="1FB7265B" w:rsidR="00025622" w:rsidRPr="00765649" w:rsidRDefault="00025622" w:rsidP="005634D4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B8B4BAE" w14:textId="77777777" w:rsidR="00025622" w:rsidRPr="00765649" w:rsidRDefault="00025622" w:rsidP="0002562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>Zgodnie z kodeksem postępowania cywilnego wyrok zaoczny sąd uzasadnia, gdy:</w:t>
      </w:r>
    </w:p>
    <w:p w14:paraId="49E324EE" w14:textId="77777777" w:rsidR="00025622" w:rsidRPr="00765649" w:rsidRDefault="00025622" w:rsidP="00DF714B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powództwo zostało oddalone w całości lub części, a powód zażądał uzasadnienia w terminie tygodnia od dnia doręczenia mu wyroku – art. 342 </w:t>
      </w:r>
      <w:proofErr w:type="spellStart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kpc</w:t>
      </w:r>
      <w:proofErr w:type="spellEnd"/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</w:p>
    <w:p w14:paraId="2A0CACAF" w14:textId="57CAA2DC" w:rsidR="00025622" w:rsidRPr="00765649" w:rsidRDefault="00025622" w:rsidP="00DF714B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w każdym przypadku złożenia wniosku o jego uzasadnienie przez powoda, </w:t>
      </w:r>
    </w:p>
    <w:p w14:paraId="2D9C489C" w14:textId="7E0C2F09" w:rsidR="003E582B" w:rsidRPr="00765649" w:rsidRDefault="003E582B" w:rsidP="00DF714B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w każdym przypadku złożenia wniosku o jego uzasadnienie przez pozwanego, </w:t>
      </w:r>
    </w:p>
    <w:p w14:paraId="13D6AC4A" w14:textId="77777777" w:rsidR="003E582B" w:rsidRPr="00765649" w:rsidRDefault="003E582B" w:rsidP="003E582B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E7E904D" w14:textId="4BD78C15" w:rsidR="00C731C4" w:rsidRPr="00765649" w:rsidRDefault="00C731C4" w:rsidP="00FE62FB">
      <w:pPr>
        <w:pStyle w:val="NormalnyWeb"/>
        <w:numPr>
          <w:ilvl w:val="0"/>
          <w:numId w:val="3"/>
        </w:numPr>
        <w:spacing w:before="0" w:after="0" w:line="276" w:lineRule="auto"/>
        <w:jc w:val="both"/>
        <w:rPr>
          <w:b/>
          <w:bCs/>
          <w:shd w:val="clear" w:color="auto" w:fill="FFFFFF"/>
        </w:rPr>
      </w:pPr>
      <w:r w:rsidRPr="00765649">
        <w:rPr>
          <w:b/>
          <w:bCs/>
        </w:rPr>
        <w:t xml:space="preserve">Koszty procesu, w którym zawarto ugodę: </w:t>
      </w:r>
    </w:p>
    <w:p w14:paraId="3872AF9E" w14:textId="4A15851F" w:rsidR="00C731C4" w:rsidRPr="00765649" w:rsidRDefault="00C731C4" w:rsidP="00DF714B">
      <w:pPr>
        <w:pStyle w:val="Akapitzlist"/>
        <w:widowControl w:val="0"/>
        <w:numPr>
          <w:ilvl w:val="0"/>
          <w:numId w:val="18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strony ponoszą po połowie,</w:t>
      </w:r>
    </w:p>
    <w:p w14:paraId="22C80B7B" w14:textId="1602827A" w:rsidR="00C731C4" w:rsidRPr="00765649" w:rsidRDefault="00C731C4" w:rsidP="00DF714B">
      <w:pPr>
        <w:pStyle w:val="Akapitzlist"/>
        <w:widowControl w:val="0"/>
        <w:numPr>
          <w:ilvl w:val="0"/>
          <w:numId w:val="18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sz w:val="24"/>
          <w:szCs w:val="24"/>
          <w:u w:val="single"/>
        </w:rPr>
        <w:t>znoszą się wzajemnie, jeżeli strony nie postanowiły inaczej,</w:t>
      </w:r>
    </w:p>
    <w:p w14:paraId="00A662FA" w14:textId="2A7C525A" w:rsidR="00DF714B" w:rsidRPr="00765649" w:rsidRDefault="00C731C4" w:rsidP="00DF714B">
      <w:pPr>
        <w:pStyle w:val="Akapitzlist"/>
        <w:widowControl w:val="0"/>
        <w:numPr>
          <w:ilvl w:val="0"/>
          <w:numId w:val="18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ponosi je Skarb Państwa;</w:t>
      </w:r>
    </w:p>
    <w:p w14:paraId="7E701B96" w14:textId="77777777" w:rsidR="00DF714B" w:rsidRPr="00765649" w:rsidRDefault="00DF714B" w:rsidP="00AF3BC7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9A0737" w14:textId="2FF4A7A7" w:rsidR="003E582B" w:rsidRPr="00765649" w:rsidRDefault="003E582B" w:rsidP="00AF3BC7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</w:rPr>
        <w:t>Egzekucja z nieruchomości należy do komornika:</w:t>
      </w:r>
    </w:p>
    <w:p w14:paraId="681374F6" w14:textId="77777777" w:rsidR="003E582B" w:rsidRPr="00765649" w:rsidRDefault="003E582B" w:rsidP="000D20B9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właściwości ogólnej dłużnika, </w:t>
      </w:r>
    </w:p>
    <w:p w14:paraId="4D7AF31C" w14:textId="77777777" w:rsidR="003E582B" w:rsidRPr="00765649" w:rsidRDefault="003E582B" w:rsidP="000D20B9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sz w:val="24"/>
          <w:szCs w:val="24"/>
          <w:u w:val="single"/>
        </w:rPr>
        <w:t>działającego przy sądzie, w którego okręgu nieruchomość jest położona,</w:t>
      </w:r>
    </w:p>
    <w:p w14:paraId="0B91B0B3" w14:textId="6D0FC9B7" w:rsidR="000D20B9" w:rsidRPr="00765649" w:rsidRDefault="003E582B" w:rsidP="000D20B9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według wyboru wierzyciela;</w:t>
      </w:r>
    </w:p>
    <w:p w14:paraId="11BA58E2" w14:textId="77777777" w:rsidR="000D20B9" w:rsidRPr="00765649" w:rsidRDefault="000D20B9" w:rsidP="000D20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9A89CF" w14:textId="121887FF" w:rsidR="00C731C4" w:rsidRPr="00765649" w:rsidRDefault="00C731C4" w:rsidP="000D20B9">
      <w:pPr>
        <w:pStyle w:val="Akapitzlist"/>
        <w:widowControl w:val="0"/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>Zgodnie z kodeksem postępowania cywilnego, orzeczenie uzupełniające wyrok, dotyczące wyłącznie kosztów procesu, zapada w postaci</w:t>
      </w:r>
      <w:r w:rsidRPr="00765649">
        <w:rPr>
          <w:rFonts w:ascii="Times New Roman" w:hAnsi="Times New Roman" w:cs="Times New Roman"/>
          <w:bCs/>
          <w:sz w:val="24"/>
          <w:szCs w:val="24"/>
        </w:rPr>
        <w:t>;</w:t>
      </w:r>
    </w:p>
    <w:p w14:paraId="1FA58EE9" w14:textId="0C77A954" w:rsidR="00C731C4" w:rsidRPr="00765649" w:rsidRDefault="00C731C4" w:rsidP="00DF714B">
      <w:pPr>
        <w:pStyle w:val="Akapitzlist"/>
        <w:widowControl w:val="0"/>
        <w:numPr>
          <w:ilvl w:val="0"/>
          <w:numId w:val="21"/>
        </w:numPr>
        <w:autoSpaceDE w:val="0"/>
        <w:autoSpaceDN w:val="0"/>
        <w:spacing w:before="46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wyroku,</w:t>
      </w:r>
    </w:p>
    <w:p w14:paraId="2D6849C7" w14:textId="36D57610" w:rsidR="00C731C4" w:rsidRPr="00765649" w:rsidRDefault="00C731C4" w:rsidP="00DF714B">
      <w:pPr>
        <w:pStyle w:val="Akapitzlist"/>
        <w:widowControl w:val="0"/>
        <w:numPr>
          <w:ilvl w:val="0"/>
          <w:numId w:val="21"/>
        </w:numPr>
        <w:autoSpaceDE w:val="0"/>
        <w:autoSpaceDN w:val="0"/>
        <w:spacing w:before="468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sz w:val="24"/>
          <w:szCs w:val="24"/>
          <w:u w:val="single"/>
        </w:rPr>
        <w:t>postanowienia,</w:t>
      </w:r>
    </w:p>
    <w:p w14:paraId="66BEE69D" w14:textId="756E5D28" w:rsidR="00C731C4" w:rsidRPr="00765649" w:rsidRDefault="00C731C4" w:rsidP="00DF714B">
      <w:pPr>
        <w:pStyle w:val="Akapitzlist"/>
        <w:widowControl w:val="0"/>
        <w:numPr>
          <w:ilvl w:val="0"/>
          <w:numId w:val="21"/>
        </w:numPr>
        <w:autoSpaceDE w:val="0"/>
        <w:autoSpaceDN w:val="0"/>
        <w:spacing w:before="46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zarządzenia;</w:t>
      </w:r>
    </w:p>
    <w:p w14:paraId="25F8BE72" w14:textId="77777777" w:rsidR="00074442" w:rsidRPr="00765649" w:rsidRDefault="00074442" w:rsidP="00074442">
      <w:pPr>
        <w:widowControl w:val="0"/>
        <w:autoSpaceDE w:val="0"/>
        <w:autoSpaceDN w:val="0"/>
        <w:spacing w:before="468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9E81AA" w14:textId="1DE375D0" w:rsidR="00C731C4" w:rsidRPr="00765649" w:rsidRDefault="00C731C4" w:rsidP="00074442">
      <w:pPr>
        <w:pStyle w:val="NormalnyWeb"/>
        <w:numPr>
          <w:ilvl w:val="0"/>
          <w:numId w:val="3"/>
        </w:numPr>
        <w:spacing w:before="0" w:after="0" w:line="276" w:lineRule="auto"/>
        <w:jc w:val="both"/>
        <w:rPr>
          <w:b/>
          <w:bCs/>
          <w:shd w:val="clear" w:color="auto" w:fill="FFFFFF"/>
        </w:rPr>
      </w:pPr>
      <w:r w:rsidRPr="00765649">
        <w:rPr>
          <w:b/>
          <w:bCs/>
        </w:rPr>
        <w:lastRenderedPageBreak/>
        <w:t>Zgodnie  z  Kodeksem postępowania cywilnego,  zarządzenie  przewodniczącego  o    zwrocie  pozwu  doręcza  się:</w:t>
      </w:r>
    </w:p>
    <w:p w14:paraId="7FE13BE8" w14:textId="77777777" w:rsidR="00C731C4" w:rsidRPr="00765649" w:rsidRDefault="00C731C4" w:rsidP="00512842">
      <w:pPr>
        <w:pStyle w:val="NormalnyWeb"/>
        <w:numPr>
          <w:ilvl w:val="0"/>
          <w:numId w:val="22"/>
        </w:numPr>
        <w:spacing w:before="0" w:after="0" w:line="276" w:lineRule="auto"/>
        <w:jc w:val="both"/>
        <w:rPr>
          <w:shd w:val="clear" w:color="auto" w:fill="FFFFFF"/>
        </w:rPr>
      </w:pPr>
      <w:r w:rsidRPr="00765649">
        <w:t>obu  stronom  procesu,</w:t>
      </w:r>
    </w:p>
    <w:p w14:paraId="7EC43BDF" w14:textId="77777777" w:rsidR="00C731C4" w:rsidRPr="00765649" w:rsidRDefault="00C731C4" w:rsidP="00512842">
      <w:pPr>
        <w:pStyle w:val="NormalnyWeb"/>
        <w:numPr>
          <w:ilvl w:val="0"/>
          <w:numId w:val="22"/>
        </w:numPr>
        <w:spacing w:before="0" w:after="0" w:line="276" w:lineRule="auto"/>
        <w:jc w:val="both"/>
        <w:rPr>
          <w:b/>
          <w:u w:val="single"/>
          <w:shd w:val="clear" w:color="auto" w:fill="FFFFFF"/>
        </w:rPr>
      </w:pPr>
      <w:r w:rsidRPr="00765649">
        <w:rPr>
          <w:b/>
          <w:u w:val="single"/>
        </w:rPr>
        <w:t>tylko  powodowi,</w:t>
      </w:r>
    </w:p>
    <w:p w14:paraId="4939DF4F" w14:textId="619983CB" w:rsidR="00C731C4" w:rsidRPr="00765649" w:rsidRDefault="00C731C4" w:rsidP="00512842">
      <w:pPr>
        <w:pStyle w:val="NormalnyWeb"/>
        <w:numPr>
          <w:ilvl w:val="0"/>
          <w:numId w:val="22"/>
        </w:numPr>
        <w:spacing w:before="0" w:after="0" w:line="276" w:lineRule="auto"/>
        <w:jc w:val="both"/>
        <w:rPr>
          <w:shd w:val="clear" w:color="auto" w:fill="FFFFFF"/>
        </w:rPr>
      </w:pPr>
      <w:r w:rsidRPr="00765649">
        <w:t>tylko  pozwanemu;</w:t>
      </w:r>
    </w:p>
    <w:p w14:paraId="5961EFC4" w14:textId="77777777" w:rsidR="006903E5" w:rsidRPr="00765649" w:rsidRDefault="006903E5" w:rsidP="006903E5">
      <w:pPr>
        <w:pStyle w:val="NormalnyWeb"/>
        <w:spacing w:before="0" w:after="0" w:line="276" w:lineRule="auto"/>
        <w:jc w:val="both"/>
        <w:rPr>
          <w:shd w:val="clear" w:color="auto" w:fill="FFFFFF"/>
        </w:rPr>
      </w:pPr>
    </w:p>
    <w:p w14:paraId="2B3E8AAE" w14:textId="01BC9E27" w:rsidR="009239DD" w:rsidRPr="00765649" w:rsidRDefault="009239DD" w:rsidP="009239D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W postępowaniu karnym sąd może skierować sprawę do postępowania mediacyjnego, jeżeli: </w:t>
      </w:r>
    </w:p>
    <w:p w14:paraId="195B00F7" w14:textId="1EC554DA" w:rsidR="009239DD" w:rsidRPr="00765649" w:rsidRDefault="009239DD" w:rsidP="00512842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prokurator i oskarżony wyrazili na to zgodę; </w:t>
      </w:r>
    </w:p>
    <w:p w14:paraId="5340CFB5" w14:textId="3DB95309" w:rsidR="009239DD" w:rsidRPr="00765649" w:rsidRDefault="009239DD" w:rsidP="00512842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prokurator, oskarżony i pokrzywdzony wyrazili na to zgodę; </w:t>
      </w:r>
    </w:p>
    <w:p w14:paraId="786D33A2" w14:textId="5A728E39" w:rsidR="009239DD" w:rsidRPr="00765649" w:rsidRDefault="009239DD" w:rsidP="00512842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oskarżony i pokrzywdzony wyrazili na to zgodę.</w:t>
      </w:r>
    </w:p>
    <w:p w14:paraId="1062C8BD" w14:textId="77777777" w:rsidR="009239DD" w:rsidRPr="00765649" w:rsidRDefault="009239DD" w:rsidP="009239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BBA9F1" w14:textId="678A15B3" w:rsidR="009239DD" w:rsidRPr="00765649" w:rsidRDefault="009239DD" w:rsidP="009239D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</w:rPr>
        <w:t xml:space="preserve">Sąd wymierza karę za usiłowanie w granicach:  </w:t>
      </w:r>
    </w:p>
    <w:p w14:paraId="12734DA2" w14:textId="7BD498C0" w:rsidR="009239DD" w:rsidRPr="00765649" w:rsidRDefault="009239DD" w:rsidP="00DF714B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od 1/3 dolnej granicy ustawowego zagrożenia do górnej granicy zagrożenia  przewidzianego dla danego przestępstwa, </w:t>
      </w:r>
    </w:p>
    <w:p w14:paraId="6C75F37A" w14:textId="117E9694" w:rsidR="009239DD" w:rsidRPr="00765649" w:rsidRDefault="009239DD" w:rsidP="00DF714B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od dolnej granicy ustawowego  zagrożenia przewidzianego dla danego przestępstwa do 3/4 górnej granicy zagrożenia przewidzianego dla danego przestępstwa, </w:t>
      </w:r>
    </w:p>
    <w:p w14:paraId="040A6EEF" w14:textId="2E1C1CC3" w:rsidR="009239DD" w:rsidRPr="00765649" w:rsidRDefault="009239DD" w:rsidP="00DF714B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sz w:val="24"/>
          <w:szCs w:val="24"/>
          <w:u w:val="single"/>
        </w:rPr>
        <w:t xml:space="preserve">zagrożenia przewidzianego dla danego przestępstwa; </w:t>
      </w:r>
    </w:p>
    <w:p w14:paraId="1F4E719C" w14:textId="77777777" w:rsidR="009239DD" w:rsidRPr="00765649" w:rsidRDefault="009239DD" w:rsidP="009239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693CA6" w14:textId="158F6755" w:rsidR="009239DD" w:rsidRPr="00765649" w:rsidRDefault="006903E5" w:rsidP="009239D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>K</w:t>
      </w:r>
      <w:r w:rsidR="009239DD" w:rsidRPr="00765649">
        <w:rPr>
          <w:rFonts w:ascii="Times New Roman" w:hAnsi="Times New Roman" w:cs="Times New Roman"/>
          <w:b/>
          <w:sz w:val="24"/>
          <w:szCs w:val="24"/>
        </w:rPr>
        <w:t xml:space="preserve">arami według kodeksu karnego są: </w:t>
      </w:r>
    </w:p>
    <w:p w14:paraId="23487104" w14:textId="715749B0" w:rsidR="009239DD" w:rsidRPr="00765649" w:rsidRDefault="009239DD" w:rsidP="00DF714B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grzywna, ograniczenie wolności i zakaz wstępu na imprezę masową</w:t>
      </w:r>
    </w:p>
    <w:p w14:paraId="2D246F96" w14:textId="06009F8A" w:rsidR="009239DD" w:rsidRPr="00765649" w:rsidRDefault="009239DD" w:rsidP="00DF714B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areszt, degradacja i prace społeczne;</w:t>
      </w:r>
    </w:p>
    <w:p w14:paraId="69D98BC1" w14:textId="346E22AF" w:rsidR="009239DD" w:rsidRPr="00765649" w:rsidRDefault="009239DD" w:rsidP="00DF714B">
      <w:pPr>
        <w:pStyle w:val="Akapitzlist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grzywna, ograniczenia wolności, pozbawienie wolności, dożywotnie pozbawienie</w:t>
      </w:r>
      <w:r w:rsidR="00512842"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wolności </w:t>
      </w:r>
      <w:r w:rsidRPr="0076564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pl-PL"/>
        </w:rPr>
        <w:br/>
      </w:r>
    </w:p>
    <w:p w14:paraId="59D36924" w14:textId="7B03DCB8" w:rsidR="009239DD" w:rsidRPr="00765649" w:rsidRDefault="009239DD" w:rsidP="009239D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>Jeżeli ustawa nie stanowi inaczej, kara ograniczenia wolności trwa:</w:t>
      </w:r>
    </w:p>
    <w:p w14:paraId="1E7577DA" w14:textId="6247C038" w:rsidR="009239DD" w:rsidRPr="00765649" w:rsidRDefault="009239DD" w:rsidP="00512842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sz w:val="24"/>
          <w:szCs w:val="24"/>
          <w:u w:val="single"/>
        </w:rPr>
        <w:t>najkrócej miesiąc, najdłużej 2 lata,</w:t>
      </w:r>
    </w:p>
    <w:p w14:paraId="1B839DA5" w14:textId="07463D65" w:rsidR="009239DD" w:rsidRPr="00765649" w:rsidRDefault="009239DD" w:rsidP="00512842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49">
        <w:rPr>
          <w:rFonts w:ascii="Times New Roman" w:hAnsi="Times New Roman" w:cs="Times New Roman"/>
          <w:bCs/>
          <w:sz w:val="24"/>
          <w:szCs w:val="24"/>
        </w:rPr>
        <w:t xml:space="preserve">najkrócej 15 dni, najdłużej 12 miesięcy, </w:t>
      </w:r>
    </w:p>
    <w:p w14:paraId="2343864E" w14:textId="7DDB3192" w:rsidR="009239DD" w:rsidRPr="00765649" w:rsidRDefault="009239DD" w:rsidP="00512842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49">
        <w:rPr>
          <w:rFonts w:ascii="Times New Roman" w:hAnsi="Times New Roman" w:cs="Times New Roman"/>
          <w:bCs/>
          <w:sz w:val="24"/>
          <w:szCs w:val="24"/>
        </w:rPr>
        <w:t>najkrócej miesiąc, najdłużej 365 dni (za wyjątkiem roku przestępnego);</w:t>
      </w:r>
    </w:p>
    <w:p w14:paraId="70841D20" w14:textId="77777777" w:rsidR="009239DD" w:rsidRPr="00765649" w:rsidRDefault="009239DD" w:rsidP="009239D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75E36B5" w14:textId="728921BA" w:rsidR="009239DD" w:rsidRPr="00765649" w:rsidRDefault="009239DD" w:rsidP="009239D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>Środek zapobiegawczy w postaci tymczasowego aresztowania może zostać uchylony  na mocy:</w:t>
      </w:r>
    </w:p>
    <w:p w14:paraId="14658EC1" w14:textId="77777777" w:rsidR="009239DD" w:rsidRPr="00765649" w:rsidRDefault="009239DD" w:rsidP="00DF714B">
      <w:pPr>
        <w:pStyle w:val="Akapitzlist"/>
        <w:widowControl w:val="0"/>
        <w:numPr>
          <w:ilvl w:val="0"/>
          <w:numId w:val="31"/>
        </w:numPr>
        <w:autoSpaceDE w:val="0"/>
        <w:autoSpaceDN w:val="0"/>
        <w:spacing w:after="3132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postanowienia prokuratora, </w:t>
      </w:r>
    </w:p>
    <w:p w14:paraId="17224327" w14:textId="77777777" w:rsidR="009239DD" w:rsidRPr="00765649" w:rsidRDefault="009239DD" w:rsidP="00DF714B">
      <w:pPr>
        <w:pStyle w:val="Akapitzlist"/>
        <w:widowControl w:val="0"/>
        <w:numPr>
          <w:ilvl w:val="0"/>
          <w:numId w:val="31"/>
        </w:numPr>
        <w:autoSpaceDE w:val="0"/>
        <w:autoSpaceDN w:val="0"/>
        <w:spacing w:after="3132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postanowienia prokuratora lub sądu </w:t>
      </w:r>
    </w:p>
    <w:p w14:paraId="18740C79" w14:textId="57D07E65" w:rsidR="006903E5" w:rsidRPr="00765649" w:rsidRDefault="009239DD" w:rsidP="00DF714B">
      <w:pPr>
        <w:pStyle w:val="Akapitzlist"/>
        <w:widowControl w:val="0"/>
        <w:numPr>
          <w:ilvl w:val="0"/>
          <w:numId w:val="31"/>
        </w:numPr>
        <w:autoSpaceDE w:val="0"/>
        <w:autoSpaceDN w:val="0"/>
        <w:spacing w:after="100" w:afterAutospacing="1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49">
        <w:rPr>
          <w:rFonts w:ascii="Times New Roman" w:hAnsi="Times New Roman" w:cs="Times New Roman"/>
          <w:bCs/>
          <w:sz w:val="24"/>
          <w:szCs w:val="24"/>
        </w:rPr>
        <w:t>postanowienia sądu;</w:t>
      </w:r>
    </w:p>
    <w:p w14:paraId="748DC287" w14:textId="77777777" w:rsidR="00992F0C" w:rsidRPr="00765649" w:rsidRDefault="00992F0C" w:rsidP="00992F0C">
      <w:pPr>
        <w:pStyle w:val="Akapitzlist"/>
        <w:widowControl w:val="0"/>
        <w:autoSpaceDE w:val="0"/>
        <w:autoSpaceDN w:val="0"/>
        <w:spacing w:after="100" w:afterAutospacing="1"/>
        <w:ind w:left="107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7B2F9A5" w14:textId="7FD89E64" w:rsidR="009239DD" w:rsidRPr="00765649" w:rsidRDefault="009239DD" w:rsidP="006903E5">
      <w:pPr>
        <w:pStyle w:val="Akapitzlist"/>
        <w:widowControl w:val="0"/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>Środe</w:t>
      </w:r>
      <w:r w:rsidR="006903E5" w:rsidRPr="00765649">
        <w:rPr>
          <w:rFonts w:ascii="Times New Roman" w:hAnsi="Times New Roman" w:cs="Times New Roman"/>
          <w:b/>
          <w:sz w:val="24"/>
          <w:szCs w:val="24"/>
        </w:rPr>
        <w:t xml:space="preserve">k </w:t>
      </w:r>
      <w:r w:rsidRPr="00765649">
        <w:rPr>
          <w:rFonts w:ascii="Times New Roman" w:hAnsi="Times New Roman" w:cs="Times New Roman"/>
          <w:b/>
          <w:sz w:val="24"/>
          <w:szCs w:val="24"/>
        </w:rPr>
        <w:t xml:space="preserve">karny w postaci pozbawienia praw publicznych  orzeka się w latach: </w:t>
      </w:r>
    </w:p>
    <w:p w14:paraId="181FF441" w14:textId="6720B118" w:rsidR="009239DD" w:rsidRPr="00765649" w:rsidRDefault="009239DD" w:rsidP="009F7202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od roku do 30 lat; </w:t>
      </w:r>
    </w:p>
    <w:p w14:paraId="1CEA15C4" w14:textId="0686886E" w:rsidR="009239DD" w:rsidRPr="00765649" w:rsidRDefault="009239DD" w:rsidP="009F7202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od dwóch lat do 15 lat; </w:t>
      </w:r>
    </w:p>
    <w:p w14:paraId="5B51C3DD" w14:textId="6CE49DCB" w:rsidR="009239DD" w:rsidRPr="00765649" w:rsidRDefault="009239DD" w:rsidP="009F7202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od roku do 10 lat;</w:t>
      </w:r>
    </w:p>
    <w:p w14:paraId="6AD3CFF2" w14:textId="77777777" w:rsidR="009239DD" w:rsidRPr="00765649" w:rsidRDefault="009239DD" w:rsidP="009239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DD6EDF" w14:textId="68AA5962" w:rsidR="009239DD" w:rsidRPr="00765649" w:rsidRDefault="009239DD" w:rsidP="009239D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</w:rPr>
        <w:t xml:space="preserve">Warunkowe umorzenie postępowania karnego jest dopuszczalne wobec: </w:t>
      </w:r>
    </w:p>
    <w:p w14:paraId="7BF359DE" w14:textId="1978F407" w:rsidR="009239DD" w:rsidRPr="00765649" w:rsidRDefault="009239DD" w:rsidP="00DF714B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osoby niekaranej; </w:t>
      </w:r>
    </w:p>
    <w:p w14:paraId="41CB9954" w14:textId="6ABA20B6" w:rsidR="009239DD" w:rsidRPr="00765649" w:rsidRDefault="009239DD" w:rsidP="00DF714B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649">
        <w:rPr>
          <w:rFonts w:ascii="Times New Roman" w:hAnsi="Times New Roman" w:cs="Times New Roman"/>
          <w:bCs/>
          <w:sz w:val="24"/>
          <w:szCs w:val="24"/>
        </w:rPr>
        <w:t xml:space="preserve">osoby skazanej na karę grzywny na przestępstwo umyślne  </w:t>
      </w:r>
    </w:p>
    <w:p w14:paraId="3AC5F2C6" w14:textId="3A2B72A0" w:rsidR="009239DD" w:rsidRPr="00765649" w:rsidRDefault="009239DD" w:rsidP="00DF714B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osoby niekaranej za przestępstwo umyślne; </w:t>
      </w:r>
    </w:p>
    <w:p w14:paraId="2FD9283C" w14:textId="4EC0EC81" w:rsidR="00074442" w:rsidRPr="00765649" w:rsidRDefault="00074442" w:rsidP="000744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3DF81D" w14:textId="77777777" w:rsidR="00074442" w:rsidRPr="00765649" w:rsidRDefault="00074442" w:rsidP="000744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FF65CD" w14:textId="77777777" w:rsidR="009239DD" w:rsidRPr="00765649" w:rsidRDefault="009239DD" w:rsidP="009239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F15B71" w14:textId="6A48DD99" w:rsidR="009239DD" w:rsidRPr="00765649" w:rsidRDefault="009239DD" w:rsidP="009239D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lastRenderedPageBreak/>
        <w:t>sąd orzeka przepadek pojazdu mechanicznego prowadzonego przez sprawcę w ruchu lądowym</w:t>
      </w:r>
      <w:r w:rsidRPr="0076564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2C4DBC18" w14:textId="62562928" w:rsidR="009239DD" w:rsidRPr="00765649" w:rsidRDefault="009239DD" w:rsidP="00DF714B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gdy, </w:t>
      </w:r>
      <w:r w:rsidRPr="00765649">
        <w:rPr>
          <w:rFonts w:ascii="Times New Roman" w:hAnsi="Times New Roman" w:cs="Times New Roman"/>
          <w:b/>
          <w:bCs/>
          <w:color w:val="333333"/>
          <w:sz w:val="24"/>
          <w:szCs w:val="24"/>
          <w:u w:val="single"/>
          <w:shd w:val="clear" w:color="auto" w:fill="FFFFFF"/>
        </w:rPr>
        <w:t>zawartość alkoholu w organizmie sprawcy przestępstwa z art. 178 a § 1 kk lub 178a § 4 kk była nie niższa niż 1,5 promila we krwi lub 0,75 mg/dm</w:t>
      </w: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3</w:t>
      </w: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w wydychanym powietrzu albo prowadziła do takiego stężenia.  </w:t>
      </w:r>
    </w:p>
    <w:p w14:paraId="3D35A77B" w14:textId="32488990" w:rsidR="009239DD" w:rsidRPr="00765649" w:rsidRDefault="009239DD" w:rsidP="00DF714B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gdy, </w:t>
      </w:r>
      <w:r w:rsidRPr="007656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zawartość alkoholu w organizmie sprawcy przestępstwa z art. 178 a § 1 kk lub 178a § 4 kk była nie niższa niż 0,5 promila we krwi lub 0,25 mg/dm</w:t>
      </w:r>
      <w:r w:rsidRPr="0076564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65649">
        <w:rPr>
          <w:rFonts w:ascii="Times New Roman" w:hAnsi="Times New Roman" w:cs="Times New Roman"/>
          <w:sz w:val="24"/>
          <w:szCs w:val="24"/>
        </w:rPr>
        <w:t xml:space="preserve"> w wydychanym powietrzu albo prowadziła do takiego stężenia. </w:t>
      </w:r>
    </w:p>
    <w:p w14:paraId="06005C4F" w14:textId="172A9E69" w:rsidR="00992F0C" w:rsidRPr="00765649" w:rsidRDefault="009239DD" w:rsidP="00DF714B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gdy, </w:t>
      </w:r>
      <w:r w:rsidRPr="007656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zawartość alkoholu w organizmie sprawcy przestępstwa z art. 178 a § 1 kk lub 178a § 4 kk była nie niższa niż 3 promile we krwi lub 1,50 mg/dm</w:t>
      </w:r>
      <w:r w:rsidRPr="0076564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65649">
        <w:rPr>
          <w:rFonts w:ascii="Times New Roman" w:hAnsi="Times New Roman" w:cs="Times New Roman"/>
          <w:sz w:val="24"/>
          <w:szCs w:val="24"/>
        </w:rPr>
        <w:t xml:space="preserve"> w wydychanym powietrzu albo prowadziła do takiego stężenia. </w:t>
      </w:r>
    </w:p>
    <w:p w14:paraId="590BE834" w14:textId="77777777" w:rsidR="00992F0C" w:rsidRPr="00765649" w:rsidRDefault="00992F0C" w:rsidP="00992F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BD4CCB" w14:textId="118DC82C" w:rsidR="009239DD" w:rsidRPr="00765649" w:rsidRDefault="009239DD" w:rsidP="00992F0C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</w:rPr>
        <w:t xml:space="preserve">Sąd może odroczyć wydanie wyroku na czas: </w:t>
      </w:r>
    </w:p>
    <w:p w14:paraId="3937E435" w14:textId="5E86434F" w:rsidR="009239DD" w:rsidRPr="00765649" w:rsidRDefault="009239DD" w:rsidP="00DF714B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nie przekraczający 7 dni, </w:t>
      </w:r>
    </w:p>
    <w:p w14:paraId="303AA4A4" w14:textId="74F84796" w:rsidR="009239DD" w:rsidRPr="00765649" w:rsidRDefault="009239DD" w:rsidP="00DF714B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sz w:val="24"/>
          <w:szCs w:val="24"/>
          <w:u w:val="single"/>
        </w:rPr>
        <w:t>nie przekraczający 14 dni</w:t>
      </w:r>
      <w:r w:rsidRPr="00765649">
        <w:rPr>
          <w:rFonts w:ascii="Times New Roman" w:hAnsi="Times New Roman" w:cs="Times New Roman"/>
          <w:bCs/>
          <w:sz w:val="24"/>
          <w:szCs w:val="24"/>
          <w:u w:val="single"/>
        </w:rPr>
        <w:t xml:space="preserve">, </w:t>
      </w:r>
    </w:p>
    <w:p w14:paraId="54CAE3D2" w14:textId="7BA1B7D6" w:rsidR="009239DD" w:rsidRPr="00765649" w:rsidRDefault="009239DD" w:rsidP="00DF714B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nie przekraczający 30 dni; </w:t>
      </w:r>
    </w:p>
    <w:p w14:paraId="0692CAA1" w14:textId="77777777" w:rsidR="009239DD" w:rsidRPr="00765649" w:rsidRDefault="009239DD" w:rsidP="009239D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744613" w14:textId="446315B8" w:rsidR="009239DD" w:rsidRPr="00765649" w:rsidRDefault="009239DD" w:rsidP="009239D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</w:rPr>
        <w:t xml:space="preserve">Wydanie wyroku nakazowego jest niedopuszczalne:  </w:t>
      </w:r>
      <w:bookmarkStart w:id="0" w:name="_Hlk201682799"/>
    </w:p>
    <w:p w14:paraId="2FB11A99" w14:textId="0E562563" w:rsidR="009239DD" w:rsidRPr="00765649" w:rsidRDefault="009239DD" w:rsidP="00DF714B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w sprawach w których postępowania przygotowawcze zakończono w formie śledztwa;</w:t>
      </w:r>
    </w:p>
    <w:p w14:paraId="3856354D" w14:textId="2F2ED3C9" w:rsidR="009239DD" w:rsidRPr="00765649" w:rsidRDefault="009239DD" w:rsidP="00DF714B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sz w:val="24"/>
          <w:szCs w:val="24"/>
          <w:u w:val="single"/>
        </w:rPr>
        <w:t xml:space="preserve">w sprawie z oskarżenia prywatnego, </w:t>
      </w:r>
    </w:p>
    <w:p w14:paraId="5E479D05" w14:textId="608FCFCD" w:rsidR="009239DD" w:rsidRPr="00765649" w:rsidRDefault="009239DD" w:rsidP="00DF714B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wobec sprawcy młodocianego; </w:t>
      </w:r>
      <w:bookmarkEnd w:id="0"/>
    </w:p>
    <w:p w14:paraId="7C5F9EAE" w14:textId="77777777" w:rsidR="009239DD" w:rsidRPr="00765649" w:rsidRDefault="009239DD" w:rsidP="009239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6393A3" w14:textId="5986C68E" w:rsidR="006903E5" w:rsidRPr="00765649" w:rsidRDefault="006903E5" w:rsidP="006903E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9239DD" w:rsidRPr="00765649">
        <w:rPr>
          <w:rFonts w:ascii="Times New Roman" w:hAnsi="Times New Roman" w:cs="Times New Roman"/>
          <w:b/>
          <w:bCs/>
          <w:sz w:val="24"/>
          <w:szCs w:val="24"/>
        </w:rPr>
        <w:t>arami według kodeksu wykroczeń są;</w:t>
      </w:r>
    </w:p>
    <w:p w14:paraId="66C55EA6" w14:textId="7E48117F" w:rsidR="009239DD" w:rsidRPr="00765649" w:rsidRDefault="009239DD" w:rsidP="009F7202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5649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pozbawienie wolności, areszt, nagana</w:t>
      </w:r>
    </w:p>
    <w:p w14:paraId="3CCCEE15" w14:textId="43343AA7" w:rsidR="009239DD" w:rsidRPr="00765649" w:rsidRDefault="009239DD" w:rsidP="009F7202">
      <w:pPr>
        <w:pStyle w:val="Akapitzlist"/>
        <w:numPr>
          <w:ilvl w:val="0"/>
          <w:numId w:val="4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pl-PL"/>
        </w:rPr>
      </w:pPr>
      <w:r w:rsidRPr="0076564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pl-PL"/>
        </w:rPr>
        <w:t xml:space="preserve"> areszt, ograniczenie wolności, grzywna, nagana</w:t>
      </w:r>
    </w:p>
    <w:p w14:paraId="67EFCA96" w14:textId="58BC91EA" w:rsidR="009239DD" w:rsidRPr="00765649" w:rsidRDefault="009239DD" w:rsidP="009F7202">
      <w:pPr>
        <w:pStyle w:val="Akapitzlist"/>
        <w:numPr>
          <w:ilvl w:val="0"/>
          <w:numId w:val="4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765649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areszt, ograniczenie wolności, grzywna, upomnienie </w:t>
      </w:r>
    </w:p>
    <w:p w14:paraId="753BCA09" w14:textId="77777777" w:rsidR="009239DD" w:rsidRPr="00765649" w:rsidRDefault="009239DD" w:rsidP="009239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153FEE" w14:textId="3164E8BA" w:rsidR="009239DD" w:rsidRPr="00765649" w:rsidRDefault="009239DD" w:rsidP="009239D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</w:rPr>
        <w:t xml:space="preserve">W przypadku niestawiennictwa oskarżyciela prywatnego i jego pełnomocnika na posiedzenie pojednawcze bez usprawiedliwionej przyczyny Sąd: </w:t>
      </w:r>
    </w:p>
    <w:p w14:paraId="6E427875" w14:textId="10372CD6" w:rsidR="009239DD" w:rsidRPr="00765649" w:rsidRDefault="009239DD" w:rsidP="00DF714B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odracza posiedzenie i wzywa do usprawiedliwienia nieobecności,  </w:t>
      </w:r>
    </w:p>
    <w:p w14:paraId="07140908" w14:textId="15F1378B" w:rsidR="009239DD" w:rsidRPr="00765649" w:rsidRDefault="009239DD" w:rsidP="00DF714B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prowadzi posiedzenie pod nieobecność w/w osób, </w:t>
      </w:r>
    </w:p>
    <w:p w14:paraId="26AB3A5F" w14:textId="4C0B7997" w:rsidR="009239DD" w:rsidRPr="00765649" w:rsidRDefault="009239DD" w:rsidP="00DF714B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sz w:val="24"/>
          <w:szCs w:val="24"/>
          <w:u w:val="single"/>
        </w:rPr>
        <w:t xml:space="preserve">umarza postępowanie; </w:t>
      </w:r>
    </w:p>
    <w:p w14:paraId="11EB0669" w14:textId="77777777" w:rsidR="009239DD" w:rsidRPr="00765649" w:rsidRDefault="009239DD" w:rsidP="009239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61B0F5" w14:textId="77777777" w:rsidR="009239DD" w:rsidRPr="00765649" w:rsidRDefault="009239DD" w:rsidP="009239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CE4D11" w14:textId="41DDC816" w:rsidR="009239DD" w:rsidRPr="00765649" w:rsidRDefault="009239DD" w:rsidP="009239D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W postępowaniu karnym wykonawczym fakultatywne odroczenie wykonania kary pozbawienia wolności :  </w:t>
      </w:r>
    </w:p>
    <w:p w14:paraId="0B6F6982" w14:textId="3A9583BF" w:rsidR="009239DD" w:rsidRPr="00765649" w:rsidRDefault="009239DD" w:rsidP="00DF714B">
      <w:pPr>
        <w:pStyle w:val="Akapitzlist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może nastąpić na okres do lat 2; </w:t>
      </w:r>
    </w:p>
    <w:p w14:paraId="4C2F6A68" w14:textId="16AD72B3" w:rsidR="009239DD" w:rsidRPr="00765649" w:rsidRDefault="009239DD" w:rsidP="00DF714B">
      <w:pPr>
        <w:pStyle w:val="Akapitzlist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może nastąpić na okres do 6 miesięcy;</w:t>
      </w:r>
    </w:p>
    <w:p w14:paraId="5211EAE0" w14:textId="7FCF71D4" w:rsidR="009239DD" w:rsidRPr="00765649" w:rsidRDefault="009239DD" w:rsidP="00DF714B">
      <w:pPr>
        <w:pStyle w:val="Akapitzlist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może nastąpić na okres 1 roku;</w:t>
      </w:r>
    </w:p>
    <w:p w14:paraId="146C7E13" w14:textId="77777777" w:rsidR="009239DD" w:rsidRPr="00765649" w:rsidRDefault="009239DD" w:rsidP="009239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2D6B8E" w14:textId="37DCD3B3" w:rsidR="009239DD" w:rsidRPr="00765649" w:rsidRDefault="009239DD" w:rsidP="009239D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t xml:space="preserve">Oskarżony może mieć jednocześnie: </w:t>
      </w:r>
    </w:p>
    <w:p w14:paraId="6683F974" w14:textId="2776EB69" w:rsidR="009239DD" w:rsidRPr="00765649" w:rsidRDefault="009239DD" w:rsidP="00434702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nie więcej niż dwóch obrońców; </w:t>
      </w:r>
    </w:p>
    <w:p w14:paraId="7005D34B" w14:textId="770124CD" w:rsidR="009239DD" w:rsidRPr="00765649" w:rsidRDefault="009239DD" w:rsidP="00434702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nie więcej niż dwóch obrońców, w tym jednego obrońcę z urzędu;</w:t>
      </w:r>
    </w:p>
    <w:p w14:paraId="2A87E3A0" w14:textId="40E36B74" w:rsidR="009239DD" w:rsidRPr="00765649" w:rsidRDefault="009239DD" w:rsidP="00434702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nie więcej niż trzech obrońców.</w:t>
      </w:r>
    </w:p>
    <w:p w14:paraId="6F9E2578" w14:textId="6D315F1E" w:rsidR="00DF714B" w:rsidRPr="00765649" w:rsidRDefault="00DF714B" w:rsidP="00DF714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1AF01F" w14:textId="77777777" w:rsidR="00DF714B" w:rsidRPr="00765649" w:rsidRDefault="00DF714B" w:rsidP="00DF71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3442DF" w14:textId="77777777" w:rsidR="009239DD" w:rsidRPr="00765649" w:rsidRDefault="009239DD" w:rsidP="009239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F64560" w14:textId="728E04FE" w:rsidR="009239DD" w:rsidRPr="00765649" w:rsidRDefault="009239DD" w:rsidP="009239D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64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 postępowaniu karnym wykonawczym od postanowień referendarza sądowego może być wniesiony środek zaskarżenia w postaci: </w:t>
      </w:r>
    </w:p>
    <w:p w14:paraId="5FD0179D" w14:textId="55A35B4A" w:rsidR="009239DD" w:rsidRPr="00765649" w:rsidRDefault="009239DD" w:rsidP="00434702">
      <w:pPr>
        <w:pStyle w:val="Akapitzlist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zażalenia; </w:t>
      </w:r>
    </w:p>
    <w:p w14:paraId="4D26D487" w14:textId="48336C62" w:rsidR="009239DD" w:rsidRPr="00765649" w:rsidRDefault="009239DD" w:rsidP="00434702">
      <w:pPr>
        <w:pStyle w:val="Akapitzlist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>sprzeciwu;</w:t>
      </w:r>
    </w:p>
    <w:p w14:paraId="65B41E80" w14:textId="2FF4C862" w:rsidR="009239DD" w:rsidRPr="00765649" w:rsidRDefault="009239DD" w:rsidP="00434702">
      <w:pPr>
        <w:pStyle w:val="Akapitzlist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649">
        <w:rPr>
          <w:rFonts w:ascii="Times New Roman" w:hAnsi="Times New Roman" w:cs="Times New Roman"/>
          <w:sz w:val="24"/>
          <w:szCs w:val="24"/>
        </w:rPr>
        <w:t xml:space="preserve">odwołania. </w:t>
      </w:r>
    </w:p>
    <w:p w14:paraId="2D3D7F04" w14:textId="714E969F" w:rsidR="009239DD" w:rsidRPr="00765649" w:rsidRDefault="009239DD" w:rsidP="009239DD">
      <w:pPr>
        <w:pStyle w:val="NormalnyWeb"/>
        <w:spacing w:before="0" w:after="0" w:line="276" w:lineRule="auto"/>
        <w:jc w:val="both"/>
        <w:rPr>
          <w:shd w:val="clear" w:color="auto" w:fill="FFFFFF"/>
        </w:rPr>
      </w:pPr>
    </w:p>
    <w:p w14:paraId="6EF542E7" w14:textId="4C418EC1" w:rsidR="00474179" w:rsidRPr="00765649" w:rsidRDefault="00474179" w:rsidP="00474179">
      <w:pPr>
        <w:pStyle w:val="NormalnyWeb"/>
        <w:spacing w:before="0" w:after="0" w:line="276" w:lineRule="auto"/>
        <w:jc w:val="both"/>
        <w:rPr>
          <w:shd w:val="clear" w:color="auto" w:fill="FFFFFF"/>
        </w:rPr>
      </w:pPr>
    </w:p>
    <w:p w14:paraId="062B0364" w14:textId="4C38B8EF" w:rsidR="00C731C4" w:rsidRPr="00765649" w:rsidRDefault="00C731C4" w:rsidP="00C731C4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A27AD62" w14:textId="77777777" w:rsidR="00C731C4" w:rsidRPr="00765649" w:rsidRDefault="00C731C4" w:rsidP="00C731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BFFF33" w14:textId="77777777" w:rsidR="00025622" w:rsidRPr="00765649" w:rsidRDefault="00025622" w:rsidP="0002562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275E28" w14:textId="77777777" w:rsidR="00025622" w:rsidRPr="00765649" w:rsidRDefault="00025622" w:rsidP="0002562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FFE0B8" w14:textId="77777777" w:rsidR="00025622" w:rsidRPr="00765649" w:rsidRDefault="00025622" w:rsidP="005213F4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D90CE1C" w14:textId="77777777" w:rsidR="00F42F27" w:rsidRPr="00765649" w:rsidRDefault="00F42F2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3FC709" w14:textId="77777777" w:rsidR="00F42F27" w:rsidRPr="00765649" w:rsidRDefault="00F42F2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C38D52" w14:textId="77777777" w:rsidR="00F42F27" w:rsidRPr="00765649" w:rsidRDefault="00F42F2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114F98" w14:textId="77777777" w:rsidR="00F42F27" w:rsidRPr="00765649" w:rsidRDefault="00F42F2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2734AA" w14:textId="77777777" w:rsidR="00F42F27" w:rsidRPr="00765649" w:rsidRDefault="00F42F2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1C2B4F" w14:textId="305BC3B0" w:rsidR="00F42F27" w:rsidRPr="00765649" w:rsidRDefault="00F42F2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6EF25B" w14:textId="7A546878" w:rsidR="00D96AF6" w:rsidRPr="00765649" w:rsidRDefault="00D96AF6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38B484" w14:textId="0171D53E" w:rsidR="00D96AF6" w:rsidRPr="00765649" w:rsidRDefault="00D96AF6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0E623A" w14:textId="4DDAEF1D" w:rsidR="00D96AF6" w:rsidRPr="00765649" w:rsidRDefault="00D96AF6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13F8AC" w14:textId="4DF6DF47" w:rsidR="00D96AF6" w:rsidRPr="00765649" w:rsidRDefault="00D96AF6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E0826F" w14:textId="1056531B" w:rsidR="00434702" w:rsidRPr="00765649" w:rsidRDefault="00434702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BEEE13" w14:textId="69C042BD" w:rsidR="00AF3BC7" w:rsidRPr="00765649" w:rsidRDefault="00AF3BC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CD45D3" w14:textId="50FC581D" w:rsidR="00AF3BC7" w:rsidRPr="00765649" w:rsidRDefault="00AF3BC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CD2DAB" w14:textId="095DF0DC" w:rsidR="00AF3BC7" w:rsidRPr="00765649" w:rsidRDefault="00AF3BC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EDE596" w14:textId="088D9824" w:rsidR="00AF3BC7" w:rsidRPr="00765649" w:rsidRDefault="00AF3BC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125F3E" w14:textId="4ADC8FE9" w:rsidR="00AF3BC7" w:rsidRPr="00765649" w:rsidRDefault="00AF3BC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89B4F1" w14:textId="77777777" w:rsidR="00AF3BC7" w:rsidRPr="00765649" w:rsidRDefault="00AF3BC7" w:rsidP="00F42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DCBCAA" w14:textId="303D796B" w:rsidR="00F42F27" w:rsidRPr="00765649" w:rsidRDefault="00F42F27" w:rsidP="000C25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0A57C5" w14:textId="3624628E" w:rsidR="005852FF" w:rsidRPr="00765649" w:rsidRDefault="00425A14" w:rsidP="005852FF">
      <w:pPr>
        <w:pStyle w:val="Akapitzlist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KAZUS Z ZAKRESU PRACA CYWILNEGO I POSTĘPOWANIA CYWILNEGO</w:t>
      </w:r>
    </w:p>
    <w:p w14:paraId="221DE414" w14:textId="77777777" w:rsidR="00636A52" w:rsidRPr="00636A52" w:rsidRDefault="00636A52" w:rsidP="00636A5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A52">
        <w:rPr>
          <w:rFonts w:ascii="Times New Roman" w:hAnsi="Times New Roman" w:cs="Times New Roman"/>
          <w:sz w:val="24"/>
          <w:szCs w:val="24"/>
        </w:rPr>
        <w:t xml:space="preserve">W dniu 14 kwietnia 2026 r. referendarz sądowy w Sądzie Rejonowym w Żaganiu w sprawie o sygn. </w:t>
      </w:r>
      <w:proofErr w:type="spellStart"/>
      <w:r w:rsidRPr="00636A52">
        <w:rPr>
          <w:rFonts w:ascii="Times New Roman" w:hAnsi="Times New Roman" w:cs="Times New Roman"/>
          <w:sz w:val="24"/>
          <w:szCs w:val="24"/>
        </w:rPr>
        <w:t>Nc</w:t>
      </w:r>
      <w:proofErr w:type="spellEnd"/>
      <w:r w:rsidRPr="00636A52">
        <w:rPr>
          <w:rFonts w:ascii="Times New Roman" w:hAnsi="Times New Roman" w:cs="Times New Roman"/>
          <w:sz w:val="24"/>
          <w:szCs w:val="24"/>
        </w:rPr>
        <w:t xml:space="preserve"> 250/26 z powództwa </w:t>
      </w:r>
      <w:proofErr w:type="spellStart"/>
      <w:r w:rsidRPr="00636A52">
        <w:rPr>
          <w:rFonts w:ascii="Times New Roman" w:hAnsi="Times New Roman" w:cs="Times New Roman"/>
          <w:sz w:val="24"/>
          <w:szCs w:val="24"/>
        </w:rPr>
        <w:t>Janpol</w:t>
      </w:r>
      <w:proofErr w:type="spellEnd"/>
      <w:r w:rsidRPr="00636A52">
        <w:rPr>
          <w:rFonts w:ascii="Times New Roman" w:hAnsi="Times New Roman" w:cs="Times New Roman"/>
          <w:sz w:val="24"/>
          <w:szCs w:val="24"/>
        </w:rPr>
        <w:t xml:space="preserve"> sp. z o.o. z siedzibą w Szczecinie przeciwko Janowi Kowalskiemu o zapłatę kwoty 6.000 zł wraz z odsetkami ustawowymi od dnia wniesienia pozwu do dnia zapłaty wydał nakaz zapłaty w postępowaniu upominawczym. Odpis przedmiotowego nakazu został doręczony:</w:t>
      </w:r>
    </w:p>
    <w:p w14:paraId="6FC39473" w14:textId="77777777" w:rsidR="00636A52" w:rsidRPr="00636A52" w:rsidRDefault="00636A52" w:rsidP="00636A52">
      <w:pPr>
        <w:jc w:val="both"/>
        <w:rPr>
          <w:rFonts w:ascii="Times New Roman" w:hAnsi="Times New Roman" w:cs="Times New Roman"/>
          <w:sz w:val="24"/>
          <w:szCs w:val="24"/>
        </w:rPr>
      </w:pPr>
      <w:r w:rsidRPr="00636A52">
        <w:rPr>
          <w:rFonts w:ascii="Times New Roman" w:hAnsi="Times New Roman" w:cs="Times New Roman"/>
          <w:sz w:val="24"/>
          <w:szCs w:val="24"/>
        </w:rPr>
        <w:t xml:space="preserve">-  pełnomocnikowi powoda w dniu 16 kwietnia 2026 r., a </w:t>
      </w:r>
    </w:p>
    <w:p w14:paraId="3D230107" w14:textId="77777777" w:rsidR="00636A52" w:rsidRPr="00636A52" w:rsidRDefault="00636A52" w:rsidP="00636A52">
      <w:pPr>
        <w:jc w:val="both"/>
        <w:rPr>
          <w:rFonts w:ascii="Times New Roman" w:hAnsi="Times New Roman" w:cs="Times New Roman"/>
          <w:sz w:val="24"/>
          <w:szCs w:val="24"/>
        </w:rPr>
      </w:pPr>
      <w:r w:rsidRPr="00636A52">
        <w:rPr>
          <w:rFonts w:ascii="Times New Roman" w:hAnsi="Times New Roman" w:cs="Times New Roman"/>
          <w:sz w:val="24"/>
          <w:szCs w:val="24"/>
        </w:rPr>
        <w:t xml:space="preserve">- pozwanemu Janowi Kowalskiemu w dniu 23 kwietnia  2026 r. </w:t>
      </w:r>
    </w:p>
    <w:p w14:paraId="02EB5020" w14:textId="77777777" w:rsidR="00636A52" w:rsidRPr="00636A52" w:rsidRDefault="00636A52" w:rsidP="00636A5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A52">
        <w:rPr>
          <w:rFonts w:ascii="Times New Roman" w:hAnsi="Times New Roman" w:cs="Times New Roman"/>
          <w:sz w:val="24"/>
          <w:szCs w:val="24"/>
        </w:rPr>
        <w:t xml:space="preserve">Pozwany Jan Kowalski w dniu 25 maja 2026 r. złożył w tutejszym Sądzie wniosek o przywrócenie terminu do wniesienia sprzeciwu od nakazu zapłaty. W uzasadnieniu wniosku pozwany wskazał, że 14 maja 2026 r. chciał przesłać sprzeciw od nakazu zapłaty we wskazanej sprawie, ale wtedy dokładnie zapoznał się z pouczeniem i uświadomił sobie, że na jego złożenie nie miał 3 tygodni, jak zakładał i że termin mu już upłynął. Zastanawiał się co z tym zrobić i postanowił postarać się o przywrócenie mu terminu, o co też wnioskuje. Do przedmiotowego wniosku  (o przywrócenie terminu) pozwany załączył sprzeciw od nakazu zapłaty, w którym zaskarżając nakaz w całości, zawnioskował o oddalenie powództwa. Proszę o podjęcie decyzji procesowej we wskazanych uwarunkowaniach i jej uzasadnienie (przyjmując, że uzasadnienie na zaskarżalne rozstrzygniecie  – sporządzane jest z urzędu), jak również wydanie stosownego zarządzenia wykonawczego. </w:t>
      </w:r>
    </w:p>
    <w:p w14:paraId="2C21F79A" w14:textId="5F530DA7" w:rsidR="009376EF" w:rsidRDefault="009376EF" w:rsidP="00425A14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3FAAF8" w14:textId="758EA3C3" w:rsidR="00636A52" w:rsidRDefault="00636A52" w:rsidP="00425A14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2D6E77" w14:textId="75F3CA88" w:rsidR="00636A52" w:rsidRDefault="00636A52" w:rsidP="00425A14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DB4A0" w14:textId="36F72349" w:rsidR="00636A52" w:rsidRDefault="00636A52" w:rsidP="00425A14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117419" w14:textId="329FAEFC" w:rsidR="00636A52" w:rsidRDefault="00636A52" w:rsidP="00425A14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8D376" w14:textId="74A52E81" w:rsidR="00636A52" w:rsidRDefault="00636A52" w:rsidP="00425A14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F6067E" w14:textId="1C6404E4" w:rsidR="00636A52" w:rsidRDefault="00636A52" w:rsidP="00425A14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1C4EB5" w14:textId="0D045238" w:rsidR="00636A52" w:rsidRDefault="00636A52" w:rsidP="00425A14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D2E75C" w14:textId="2B02BD64" w:rsidR="00636A52" w:rsidRDefault="00636A52" w:rsidP="00425A14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2880AB" w14:textId="63DCE3B4" w:rsidR="00636A52" w:rsidRDefault="00636A52" w:rsidP="00425A14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186A73" w14:textId="3FB8937F" w:rsidR="00636A52" w:rsidRDefault="00636A52" w:rsidP="00425A14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FF412F" w14:textId="29747DF2" w:rsidR="00636A52" w:rsidRDefault="00636A52" w:rsidP="00425A14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106688" w14:textId="77777777" w:rsidR="00636A52" w:rsidRPr="00765649" w:rsidRDefault="00636A52" w:rsidP="00425A14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D5D9F6" w14:textId="035D4386" w:rsidR="0060695C" w:rsidRPr="00765649" w:rsidRDefault="0060695C" w:rsidP="005852FF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BF426BA" w14:textId="76995A94" w:rsidR="009376EF" w:rsidRPr="00765649" w:rsidRDefault="009376EF" w:rsidP="005852FF">
      <w:pPr>
        <w:pStyle w:val="Akapitzlist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649">
        <w:rPr>
          <w:rFonts w:ascii="Times New Roman" w:hAnsi="Times New Roman" w:cs="Times New Roman"/>
          <w:b/>
          <w:bCs/>
          <w:sz w:val="24"/>
          <w:szCs w:val="24"/>
          <w:u w:val="single"/>
        </w:rPr>
        <w:t>KAZUS Z ZKARESU PRAWA KARNEGO I POSTĘPOWNIA KARNEGO</w:t>
      </w:r>
    </w:p>
    <w:p w14:paraId="133EB2CD" w14:textId="35223343" w:rsidR="00456E61" w:rsidRPr="00765649" w:rsidRDefault="00456E61" w:rsidP="00456E61">
      <w:pPr>
        <w:jc w:val="both"/>
        <w:rPr>
          <w:rFonts w:ascii="Times New Roman" w:hAnsi="Times New Roman" w:cs="Times New Roman"/>
        </w:rPr>
      </w:pPr>
    </w:p>
    <w:p w14:paraId="6EF262C0" w14:textId="77777777" w:rsidR="009376EF" w:rsidRPr="00765649" w:rsidRDefault="009376EF" w:rsidP="009376EF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C21523D" w14:textId="77777777" w:rsidR="009376EF" w:rsidRPr="00765649" w:rsidRDefault="009376EF" w:rsidP="001B245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76EF" w:rsidRPr="00765649" w:rsidSect="00FC053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666EC" w14:textId="77777777" w:rsidR="00353C82" w:rsidRDefault="00353C82" w:rsidP="00F43AE3">
      <w:pPr>
        <w:spacing w:after="0" w:line="240" w:lineRule="auto"/>
      </w:pPr>
      <w:r>
        <w:separator/>
      </w:r>
    </w:p>
  </w:endnote>
  <w:endnote w:type="continuationSeparator" w:id="0">
    <w:p w14:paraId="62C033A4" w14:textId="77777777" w:rsidR="00353C82" w:rsidRDefault="00353C82" w:rsidP="00F43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2647032"/>
      <w:docPartObj>
        <w:docPartGallery w:val="Page Numbers (Bottom of Page)"/>
        <w:docPartUnique/>
      </w:docPartObj>
    </w:sdtPr>
    <w:sdtEndPr/>
    <w:sdtContent>
      <w:p w14:paraId="1AFA7F9B" w14:textId="77777777" w:rsidR="00F43AE3" w:rsidRDefault="00343980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30D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6FE2BD6" w14:textId="77777777" w:rsidR="00F43AE3" w:rsidRDefault="00F43A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3E404" w14:textId="77777777" w:rsidR="00353C82" w:rsidRDefault="00353C82" w:rsidP="00F43AE3">
      <w:pPr>
        <w:spacing w:after="0" w:line="240" w:lineRule="auto"/>
      </w:pPr>
      <w:r>
        <w:separator/>
      </w:r>
    </w:p>
  </w:footnote>
  <w:footnote w:type="continuationSeparator" w:id="0">
    <w:p w14:paraId="53BAE215" w14:textId="77777777" w:rsidR="00353C82" w:rsidRDefault="00353C82" w:rsidP="00F43A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6806"/>
    <w:multiLevelType w:val="hybridMultilevel"/>
    <w:tmpl w:val="13DADC34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976471"/>
    <w:multiLevelType w:val="hybridMultilevel"/>
    <w:tmpl w:val="1634064E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3E76B71"/>
    <w:multiLevelType w:val="hybridMultilevel"/>
    <w:tmpl w:val="2E5E1D9A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07405F97"/>
    <w:multiLevelType w:val="hybridMultilevel"/>
    <w:tmpl w:val="02E8E10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824041D"/>
    <w:multiLevelType w:val="hybridMultilevel"/>
    <w:tmpl w:val="B0CAB0EC"/>
    <w:lvl w:ilvl="0" w:tplc="BF1C189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D0F03"/>
    <w:multiLevelType w:val="hybridMultilevel"/>
    <w:tmpl w:val="8AF8F270"/>
    <w:lvl w:ilvl="0" w:tplc="4BB24B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BC77D14"/>
    <w:multiLevelType w:val="hybridMultilevel"/>
    <w:tmpl w:val="62222CC6"/>
    <w:lvl w:ilvl="0" w:tplc="04150019">
      <w:start w:val="1"/>
      <w:numFmt w:val="lowerLetter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0CC2293E"/>
    <w:multiLevelType w:val="hybridMultilevel"/>
    <w:tmpl w:val="C946022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0B936CC"/>
    <w:multiLevelType w:val="hybridMultilevel"/>
    <w:tmpl w:val="962205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543D70"/>
    <w:multiLevelType w:val="hybridMultilevel"/>
    <w:tmpl w:val="201C2B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EB3BBE"/>
    <w:multiLevelType w:val="hybridMultilevel"/>
    <w:tmpl w:val="8760EB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314F0E"/>
    <w:multiLevelType w:val="hybridMultilevel"/>
    <w:tmpl w:val="1BD071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E402A7"/>
    <w:multiLevelType w:val="hybridMultilevel"/>
    <w:tmpl w:val="4BA8DC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75290A"/>
    <w:multiLevelType w:val="hybridMultilevel"/>
    <w:tmpl w:val="8B52538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E90925"/>
    <w:multiLevelType w:val="hybridMultilevel"/>
    <w:tmpl w:val="06064C4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59E6A1E"/>
    <w:multiLevelType w:val="hybridMultilevel"/>
    <w:tmpl w:val="21D40DC6"/>
    <w:lvl w:ilvl="0" w:tplc="F8404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F44101"/>
    <w:multiLevelType w:val="hybridMultilevel"/>
    <w:tmpl w:val="6F1E606A"/>
    <w:lvl w:ilvl="0" w:tplc="89424B34">
      <w:start w:val="1"/>
      <w:numFmt w:val="lowerLetter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D5203"/>
    <w:multiLevelType w:val="hybridMultilevel"/>
    <w:tmpl w:val="0654229E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B1E6AF9"/>
    <w:multiLevelType w:val="hybridMultilevel"/>
    <w:tmpl w:val="6A1EA122"/>
    <w:lvl w:ilvl="0" w:tplc="4CC21A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F7719DB"/>
    <w:multiLevelType w:val="hybridMultilevel"/>
    <w:tmpl w:val="5694E1F8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2FBF6DB6"/>
    <w:multiLevelType w:val="hybridMultilevel"/>
    <w:tmpl w:val="DF3228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7D690B"/>
    <w:multiLevelType w:val="hybridMultilevel"/>
    <w:tmpl w:val="1CA4043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3590A1F"/>
    <w:multiLevelType w:val="hybridMultilevel"/>
    <w:tmpl w:val="BE90194E"/>
    <w:lvl w:ilvl="0" w:tplc="7B2CCC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39E622E"/>
    <w:multiLevelType w:val="hybridMultilevel"/>
    <w:tmpl w:val="B12A08F8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6A0504A"/>
    <w:multiLevelType w:val="hybridMultilevel"/>
    <w:tmpl w:val="53FA16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A612E4"/>
    <w:multiLevelType w:val="hybridMultilevel"/>
    <w:tmpl w:val="D2E2A32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A8593A"/>
    <w:multiLevelType w:val="hybridMultilevel"/>
    <w:tmpl w:val="CE1462A8"/>
    <w:lvl w:ilvl="0" w:tplc="61FA42E6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CB23169"/>
    <w:multiLevelType w:val="hybridMultilevel"/>
    <w:tmpl w:val="285E24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DC30AD"/>
    <w:multiLevelType w:val="hybridMultilevel"/>
    <w:tmpl w:val="D9123AAE"/>
    <w:lvl w:ilvl="0" w:tplc="20B403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FB666B5"/>
    <w:multiLevelType w:val="hybridMultilevel"/>
    <w:tmpl w:val="2F842744"/>
    <w:lvl w:ilvl="0" w:tplc="5D2E1A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047188C"/>
    <w:multiLevelType w:val="hybridMultilevel"/>
    <w:tmpl w:val="F350CE32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194049F"/>
    <w:multiLevelType w:val="hybridMultilevel"/>
    <w:tmpl w:val="E72C252E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423F37F5"/>
    <w:multiLevelType w:val="hybridMultilevel"/>
    <w:tmpl w:val="BA38A2F8"/>
    <w:lvl w:ilvl="0" w:tplc="8502322E">
      <w:start w:val="1"/>
      <w:numFmt w:val="lowerLetter"/>
      <w:lvlText w:val="%1)"/>
      <w:lvlJc w:val="left"/>
      <w:pPr>
        <w:ind w:left="107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" w15:restartNumberingAfterBreak="0">
    <w:nsid w:val="49FE4801"/>
    <w:multiLevelType w:val="hybridMultilevel"/>
    <w:tmpl w:val="2C1EFD6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0355619"/>
    <w:multiLevelType w:val="hybridMultilevel"/>
    <w:tmpl w:val="75CC9F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C277DD"/>
    <w:multiLevelType w:val="hybridMultilevel"/>
    <w:tmpl w:val="6666B868"/>
    <w:lvl w:ilvl="0" w:tplc="241CB54A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5AD06F1"/>
    <w:multiLevelType w:val="hybridMultilevel"/>
    <w:tmpl w:val="05C2202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5816009F"/>
    <w:multiLevelType w:val="hybridMultilevel"/>
    <w:tmpl w:val="498AAB9C"/>
    <w:lvl w:ilvl="0" w:tplc="C868B7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ADE3C6C"/>
    <w:multiLevelType w:val="hybridMultilevel"/>
    <w:tmpl w:val="6E809050"/>
    <w:lvl w:ilvl="0" w:tplc="FA7E76B2">
      <w:start w:val="1"/>
      <w:numFmt w:val="lowerLetter"/>
      <w:lvlText w:val="%1."/>
      <w:lvlJc w:val="left"/>
      <w:pPr>
        <w:ind w:left="1068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5CF27A82"/>
    <w:multiLevelType w:val="hybridMultilevel"/>
    <w:tmpl w:val="22581242"/>
    <w:lvl w:ilvl="0" w:tplc="B4FCBF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FD075A0"/>
    <w:multiLevelType w:val="hybridMultilevel"/>
    <w:tmpl w:val="12EC6C6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0A5423"/>
    <w:multiLevelType w:val="hybridMultilevel"/>
    <w:tmpl w:val="F6364194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4AB2DD7"/>
    <w:multiLevelType w:val="hybridMultilevel"/>
    <w:tmpl w:val="A36286F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520378B"/>
    <w:multiLevelType w:val="hybridMultilevel"/>
    <w:tmpl w:val="2920078A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6C350C79"/>
    <w:multiLevelType w:val="hybridMultilevel"/>
    <w:tmpl w:val="5616F4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A5007B"/>
    <w:multiLevelType w:val="hybridMultilevel"/>
    <w:tmpl w:val="5C742718"/>
    <w:lvl w:ilvl="0" w:tplc="7CA68D18">
      <w:start w:val="1"/>
      <w:numFmt w:val="lowerLetter"/>
      <w:lvlText w:val="%1)"/>
      <w:lvlJc w:val="left"/>
      <w:pPr>
        <w:ind w:left="4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6" w15:restartNumberingAfterBreak="0">
    <w:nsid w:val="76F13D28"/>
    <w:multiLevelType w:val="hybridMultilevel"/>
    <w:tmpl w:val="7DC2DF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6B7A46"/>
    <w:multiLevelType w:val="hybridMultilevel"/>
    <w:tmpl w:val="A576489C"/>
    <w:lvl w:ilvl="0" w:tplc="05FCF16E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CF51CF2"/>
    <w:multiLevelType w:val="hybridMultilevel"/>
    <w:tmpl w:val="607CD45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7DEA42F1"/>
    <w:multiLevelType w:val="hybridMultilevel"/>
    <w:tmpl w:val="CCC8CC94"/>
    <w:lvl w:ilvl="0" w:tplc="0E624BA8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37"/>
  </w:num>
  <w:num w:numId="5">
    <w:abstractNumId w:val="49"/>
  </w:num>
  <w:num w:numId="6">
    <w:abstractNumId w:val="47"/>
  </w:num>
  <w:num w:numId="7">
    <w:abstractNumId w:val="22"/>
  </w:num>
  <w:num w:numId="8">
    <w:abstractNumId w:val="29"/>
  </w:num>
  <w:num w:numId="9">
    <w:abstractNumId w:val="26"/>
  </w:num>
  <w:num w:numId="10">
    <w:abstractNumId w:val="35"/>
  </w:num>
  <w:num w:numId="11">
    <w:abstractNumId w:val="39"/>
  </w:num>
  <w:num w:numId="12">
    <w:abstractNumId w:val="18"/>
  </w:num>
  <w:num w:numId="13">
    <w:abstractNumId w:val="5"/>
  </w:num>
  <w:num w:numId="14">
    <w:abstractNumId w:val="42"/>
  </w:num>
  <w:num w:numId="15">
    <w:abstractNumId w:val="2"/>
  </w:num>
  <w:num w:numId="16">
    <w:abstractNumId w:val="32"/>
  </w:num>
  <w:num w:numId="17">
    <w:abstractNumId w:val="28"/>
  </w:num>
  <w:num w:numId="18">
    <w:abstractNumId w:val="19"/>
  </w:num>
  <w:num w:numId="19">
    <w:abstractNumId w:val="24"/>
  </w:num>
  <w:num w:numId="20">
    <w:abstractNumId w:val="43"/>
  </w:num>
  <w:num w:numId="21">
    <w:abstractNumId w:val="36"/>
  </w:num>
  <w:num w:numId="22">
    <w:abstractNumId w:val="21"/>
  </w:num>
  <w:num w:numId="23">
    <w:abstractNumId w:val="41"/>
  </w:num>
  <w:num w:numId="24">
    <w:abstractNumId w:val="9"/>
  </w:num>
  <w:num w:numId="25">
    <w:abstractNumId w:val="30"/>
  </w:num>
  <w:num w:numId="26">
    <w:abstractNumId w:val="16"/>
  </w:num>
  <w:num w:numId="27">
    <w:abstractNumId w:val="31"/>
  </w:num>
  <w:num w:numId="28">
    <w:abstractNumId w:val="27"/>
  </w:num>
  <w:num w:numId="29">
    <w:abstractNumId w:val="14"/>
  </w:num>
  <w:num w:numId="30">
    <w:abstractNumId w:val="45"/>
  </w:num>
  <w:num w:numId="31">
    <w:abstractNumId w:val="6"/>
  </w:num>
  <w:num w:numId="32">
    <w:abstractNumId w:val="33"/>
  </w:num>
  <w:num w:numId="33">
    <w:abstractNumId w:val="44"/>
  </w:num>
  <w:num w:numId="34">
    <w:abstractNumId w:val="0"/>
  </w:num>
  <w:num w:numId="35">
    <w:abstractNumId w:val="34"/>
  </w:num>
  <w:num w:numId="36">
    <w:abstractNumId w:val="7"/>
  </w:num>
  <w:num w:numId="37">
    <w:abstractNumId w:val="13"/>
  </w:num>
  <w:num w:numId="38">
    <w:abstractNumId w:val="25"/>
  </w:num>
  <w:num w:numId="39">
    <w:abstractNumId w:val="40"/>
  </w:num>
  <w:num w:numId="40">
    <w:abstractNumId w:val="1"/>
  </w:num>
  <w:num w:numId="41">
    <w:abstractNumId w:val="12"/>
  </w:num>
  <w:num w:numId="42">
    <w:abstractNumId w:val="38"/>
  </w:num>
  <w:num w:numId="43">
    <w:abstractNumId w:val="3"/>
  </w:num>
  <w:num w:numId="44">
    <w:abstractNumId w:val="20"/>
  </w:num>
  <w:num w:numId="45">
    <w:abstractNumId w:val="17"/>
  </w:num>
  <w:num w:numId="46">
    <w:abstractNumId w:val="10"/>
  </w:num>
  <w:num w:numId="47">
    <w:abstractNumId w:val="23"/>
  </w:num>
  <w:num w:numId="48">
    <w:abstractNumId w:val="11"/>
  </w:num>
  <w:num w:numId="49">
    <w:abstractNumId w:val="48"/>
  </w:num>
  <w:num w:numId="50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95C"/>
    <w:rsid w:val="00025622"/>
    <w:rsid w:val="00031D20"/>
    <w:rsid w:val="00074442"/>
    <w:rsid w:val="000C25B7"/>
    <w:rsid w:val="000C7F2C"/>
    <w:rsid w:val="000D20B9"/>
    <w:rsid w:val="000D5681"/>
    <w:rsid w:val="000E34C4"/>
    <w:rsid w:val="001635D6"/>
    <w:rsid w:val="001A43FC"/>
    <w:rsid w:val="001A681D"/>
    <w:rsid w:val="001B2452"/>
    <w:rsid w:val="001B747E"/>
    <w:rsid w:val="001F156E"/>
    <w:rsid w:val="00201ACA"/>
    <w:rsid w:val="00222D93"/>
    <w:rsid w:val="00260D0F"/>
    <w:rsid w:val="00282441"/>
    <w:rsid w:val="002E21F2"/>
    <w:rsid w:val="00302E45"/>
    <w:rsid w:val="00343980"/>
    <w:rsid w:val="00347B18"/>
    <w:rsid w:val="00353C82"/>
    <w:rsid w:val="003E582B"/>
    <w:rsid w:val="00411642"/>
    <w:rsid w:val="00425A14"/>
    <w:rsid w:val="00434702"/>
    <w:rsid w:val="00456E61"/>
    <w:rsid w:val="00474179"/>
    <w:rsid w:val="004757F6"/>
    <w:rsid w:val="00512842"/>
    <w:rsid w:val="005213F4"/>
    <w:rsid w:val="00524901"/>
    <w:rsid w:val="005634D4"/>
    <w:rsid w:val="005830DC"/>
    <w:rsid w:val="005852FF"/>
    <w:rsid w:val="006053C2"/>
    <w:rsid w:val="0060695C"/>
    <w:rsid w:val="00626E44"/>
    <w:rsid w:val="00636A52"/>
    <w:rsid w:val="00641802"/>
    <w:rsid w:val="0065392B"/>
    <w:rsid w:val="006903E5"/>
    <w:rsid w:val="006A571D"/>
    <w:rsid w:val="006D296D"/>
    <w:rsid w:val="006F5F8C"/>
    <w:rsid w:val="00713C23"/>
    <w:rsid w:val="00730ACF"/>
    <w:rsid w:val="00761275"/>
    <w:rsid w:val="00765649"/>
    <w:rsid w:val="007C603A"/>
    <w:rsid w:val="007C686F"/>
    <w:rsid w:val="007F2E78"/>
    <w:rsid w:val="00811A4A"/>
    <w:rsid w:val="008543E1"/>
    <w:rsid w:val="00867472"/>
    <w:rsid w:val="00907772"/>
    <w:rsid w:val="009239DD"/>
    <w:rsid w:val="009376EF"/>
    <w:rsid w:val="009533E1"/>
    <w:rsid w:val="0095660C"/>
    <w:rsid w:val="00976FDE"/>
    <w:rsid w:val="00987E4D"/>
    <w:rsid w:val="0099197E"/>
    <w:rsid w:val="00992F0C"/>
    <w:rsid w:val="009D1987"/>
    <w:rsid w:val="009F7202"/>
    <w:rsid w:val="00A026F9"/>
    <w:rsid w:val="00A07C83"/>
    <w:rsid w:val="00A23808"/>
    <w:rsid w:val="00AB108C"/>
    <w:rsid w:val="00AF3BC7"/>
    <w:rsid w:val="00B2285C"/>
    <w:rsid w:val="00B23780"/>
    <w:rsid w:val="00B72BED"/>
    <w:rsid w:val="00BB1685"/>
    <w:rsid w:val="00BB1ABD"/>
    <w:rsid w:val="00BB217E"/>
    <w:rsid w:val="00BD00F7"/>
    <w:rsid w:val="00C57136"/>
    <w:rsid w:val="00C731C4"/>
    <w:rsid w:val="00C913D7"/>
    <w:rsid w:val="00D63A9F"/>
    <w:rsid w:val="00D72E90"/>
    <w:rsid w:val="00D96AF6"/>
    <w:rsid w:val="00DA1B1B"/>
    <w:rsid w:val="00DC2727"/>
    <w:rsid w:val="00DC7F23"/>
    <w:rsid w:val="00DF714B"/>
    <w:rsid w:val="00E02FC2"/>
    <w:rsid w:val="00E145DB"/>
    <w:rsid w:val="00E85300"/>
    <w:rsid w:val="00E937A8"/>
    <w:rsid w:val="00EC5705"/>
    <w:rsid w:val="00ED407E"/>
    <w:rsid w:val="00EF2C8C"/>
    <w:rsid w:val="00F027E1"/>
    <w:rsid w:val="00F42F27"/>
    <w:rsid w:val="00F43AE3"/>
    <w:rsid w:val="00F7289F"/>
    <w:rsid w:val="00F85FD1"/>
    <w:rsid w:val="00FC053C"/>
    <w:rsid w:val="00FC36CE"/>
    <w:rsid w:val="00FE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09601"/>
  <w15:docId w15:val="{4D117775-6C59-4E21-A94C-0D5D1E23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05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3A9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3A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3AE3"/>
  </w:style>
  <w:style w:type="paragraph" w:styleId="Stopka">
    <w:name w:val="footer"/>
    <w:basedOn w:val="Normalny"/>
    <w:link w:val="StopkaZnak"/>
    <w:uiPriority w:val="99"/>
    <w:unhideWhenUsed/>
    <w:rsid w:val="00F43A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3AE3"/>
  </w:style>
  <w:style w:type="paragraph" w:styleId="NormalnyWeb">
    <w:name w:val="Normal (Web)"/>
    <w:basedOn w:val="Normalny"/>
    <w:rsid w:val="00C731C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1495</Words>
  <Characters>8975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adrbul</dc:creator>
  <cp:lastModifiedBy>Turkiewicz Paulina</cp:lastModifiedBy>
  <cp:revision>2</cp:revision>
  <cp:lastPrinted>2025-12-05T08:08:00Z</cp:lastPrinted>
  <dcterms:created xsi:type="dcterms:W3CDTF">2026-06-10T10:43:00Z</dcterms:created>
  <dcterms:modified xsi:type="dcterms:W3CDTF">2026-06-10T10:43:00Z</dcterms:modified>
</cp:coreProperties>
</file>